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A0F" w:rsidRPr="005B4A0F" w:rsidRDefault="005B4A0F" w:rsidP="005B4A0F">
      <w:pPr>
        <w:keepNext/>
        <w:keepLines/>
        <w:spacing w:before="320" w:after="40" w:line="252" w:lineRule="auto"/>
        <w:jc w:val="center"/>
        <w:outlineLvl w:val="0"/>
        <w:rPr>
          <w:rFonts w:ascii="Arial" w:eastAsia="SimSun" w:hAnsi="Arial" w:cs="Times New Roman"/>
          <w:b/>
          <w:bCs/>
          <w:caps/>
          <w:spacing w:val="4"/>
          <w:sz w:val="28"/>
          <w:szCs w:val="28"/>
          <w:lang w:val="en-US"/>
        </w:rPr>
      </w:pPr>
      <w:bookmarkStart w:id="0" w:name="_Toc428258328"/>
      <w:r w:rsidRPr="005B4A0F">
        <w:rPr>
          <w:rFonts w:ascii="Arial" w:eastAsia="SimSun" w:hAnsi="Arial" w:cs="Times New Roman"/>
          <w:b/>
          <w:bCs/>
          <w:caps/>
          <w:spacing w:val="4"/>
          <w:sz w:val="28"/>
          <w:szCs w:val="28"/>
          <w:lang w:val="en-US"/>
        </w:rPr>
        <w:t>GEOCHEMISTRY AND HYDROTHERMAL ALTERATION AT THE MOUNT RAWDON GOLD DEPOSIT</w:t>
      </w:r>
      <w:bookmarkEnd w:id="0"/>
    </w:p>
    <w:p w:rsidR="005B4A0F" w:rsidRPr="005B4A0F" w:rsidRDefault="005B4A0F" w:rsidP="005B4A0F">
      <w:pPr>
        <w:spacing w:after="160" w:line="252" w:lineRule="auto"/>
        <w:jc w:val="both"/>
        <w:rPr>
          <w:rFonts w:ascii="Arial" w:eastAsia="Times New Roman" w:hAnsi="Arial" w:cs="Arial"/>
          <w:sz w:val="20"/>
          <w:szCs w:val="20"/>
          <w:lang w:val="en-US"/>
        </w:rPr>
      </w:pPr>
    </w:p>
    <w:p w:rsidR="005B4A0F" w:rsidRPr="005B4A0F" w:rsidRDefault="005B4A0F" w:rsidP="005B4A0F">
      <w:pPr>
        <w:rPr>
          <w:rFonts w:ascii="Arial" w:eastAsia="Calibri" w:hAnsi="Arial" w:cs="Arial"/>
          <w:b/>
          <w:sz w:val="20"/>
          <w:szCs w:val="24"/>
        </w:rPr>
      </w:pPr>
      <w:bookmarkStart w:id="1" w:name="_Toc428258329"/>
      <w:r w:rsidRPr="005B4A0F">
        <w:rPr>
          <w:rFonts w:ascii="Arial" w:eastAsia="Calibri" w:hAnsi="Arial" w:cs="Arial"/>
          <w:b/>
          <w:sz w:val="20"/>
          <w:szCs w:val="24"/>
        </w:rPr>
        <w:t>Ned Howard</w:t>
      </w:r>
      <w:bookmarkEnd w:id="1"/>
    </w:p>
    <w:p w:rsidR="005B4A0F" w:rsidRPr="005B4A0F" w:rsidRDefault="005B4A0F" w:rsidP="005B4A0F">
      <w:pPr>
        <w:spacing w:after="160" w:line="252" w:lineRule="auto"/>
        <w:jc w:val="both"/>
        <w:outlineLvl w:val="0"/>
        <w:rPr>
          <w:rFonts w:ascii="Arial" w:eastAsia="Times New Roman" w:hAnsi="Arial" w:cs="Arial"/>
          <w:sz w:val="20"/>
          <w:szCs w:val="20"/>
          <w:lang w:val="en-US"/>
        </w:rPr>
      </w:pPr>
      <w:r w:rsidRPr="005B4A0F">
        <w:rPr>
          <w:rFonts w:ascii="Arial" w:eastAsia="Times New Roman" w:hAnsi="Arial" w:cs="Arial"/>
          <w:sz w:val="20"/>
          <w:szCs w:val="20"/>
          <w:lang w:val="en-US"/>
        </w:rPr>
        <w:t>Evolution Mining Limited, Lvl3/1 Altona Street, West Perth, WA 6005</w:t>
      </w:r>
    </w:p>
    <w:p w:rsidR="005B4A0F" w:rsidRPr="005B4A0F" w:rsidRDefault="005B4A0F" w:rsidP="005B4A0F">
      <w:pPr>
        <w:spacing w:after="160" w:line="252" w:lineRule="auto"/>
        <w:jc w:val="both"/>
        <w:outlineLvl w:val="0"/>
        <w:rPr>
          <w:rFonts w:ascii="Arial" w:eastAsia="Times New Roman" w:hAnsi="Arial" w:cs="Arial"/>
          <w:sz w:val="20"/>
          <w:szCs w:val="20"/>
          <w:lang w:val="en-US"/>
        </w:rPr>
      </w:pPr>
      <w:r w:rsidRPr="005B4A0F">
        <w:rPr>
          <w:rFonts w:ascii="Arial" w:eastAsia="Times New Roman" w:hAnsi="Arial" w:cs="Arial"/>
          <w:b/>
          <w:bCs/>
          <w:sz w:val="20"/>
          <w:szCs w:val="20"/>
          <w:lang w:val="en-US"/>
        </w:rPr>
        <w:t>Key Words</w:t>
      </w:r>
      <w:r w:rsidRPr="005B4A0F">
        <w:rPr>
          <w:rFonts w:ascii="Arial" w:eastAsia="Times New Roman" w:hAnsi="Arial" w:cs="Arial"/>
          <w:sz w:val="20"/>
          <w:szCs w:val="20"/>
          <w:lang w:val="en-US"/>
        </w:rPr>
        <w:t>: gold, multi-element geochemistry, hydrothermal alteration, spectroscopy, ASD, pathfinder elements, major elements, epithermal, intrusion-related.</w:t>
      </w:r>
    </w:p>
    <w:p w:rsidR="005B4A0F" w:rsidRPr="005B4A0F" w:rsidRDefault="005B4A0F" w:rsidP="005B4A0F">
      <w:pPr>
        <w:keepNext/>
        <w:keepLines/>
        <w:spacing w:before="120" w:after="120" w:line="252" w:lineRule="auto"/>
        <w:outlineLvl w:val="1"/>
        <w:rPr>
          <w:rFonts w:ascii="Arial" w:eastAsia="SimSun" w:hAnsi="Arial" w:cs="Times New Roman"/>
          <w:b/>
          <w:bCs/>
          <w:sz w:val="24"/>
          <w:szCs w:val="28"/>
          <w:lang w:val="en-US"/>
        </w:rPr>
      </w:pPr>
    </w:p>
    <w:p w:rsidR="005B4A0F" w:rsidRPr="005B4A0F" w:rsidRDefault="005B4A0F" w:rsidP="005B4A0F">
      <w:pPr>
        <w:keepNext/>
        <w:keepLines/>
        <w:spacing w:before="120" w:after="120" w:line="252" w:lineRule="auto"/>
        <w:outlineLvl w:val="1"/>
        <w:rPr>
          <w:rFonts w:ascii="Arial" w:eastAsia="SimSun" w:hAnsi="Arial" w:cs="Times New Roman"/>
          <w:b/>
          <w:bCs/>
          <w:sz w:val="24"/>
          <w:szCs w:val="28"/>
          <w:lang w:val="en-US"/>
        </w:rPr>
      </w:pPr>
      <w:r w:rsidRPr="005B4A0F">
        <w:rPr>
          <w:rFonts w:ascii="Arial" w:eastAsia="SimSun" w:hAnsi="Arial" w:cs="Times New Roman"/>
          <w:b/>
          <w:bCs/>
          <w:sz w:val="24"/>
          <w:szCs w:val="28"/>
          <w:lang w:val="en-US"/>
        </w:rPr>
        <w:t>Abstract</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The Mount Rawdon gold deposit is located ~75 km southwest of Bundaberg, Queensland, Australia. Past production from the deposit was 45.6 Mt at 1.03 g/t Au for 1.35 </w:t>
      </w:r>
      <w:proofErr w:type="spellStart"/>
      <w:r w:rsidRPr="005B4A0F">
        <w:rPr>
          <w:rFonts w:ascii="Arial" w:eastAsia="Times New Roman" w:hAnsi="Arial" w:cs="Arial"/>
          <w:sz w:val="20"/>
          <w:szCs w:val="20"/>
          <w:lang w:val="en-US"/>
        </w:rPr>
        <w:t>Moz</w:t>
      </w:r>
      <w:proofErr w:type="spellEnd"/>
      <w:r w:rsidRPr="005B4A0F">
        <w:rPr>
          <w:rFonts w:ascii="Arial" w:eastAsia="Times New Roman" w:hAnsi="Arial" w:cs="Arial"/>
          <w:sz w:val="20"/>
          <w:szCs w:val="20"/>
          <w:lang w:val="en-US"/>
        </w:rPr>
        <w:t xml:space="preserve"> to December 2014, while resources total 50.7 Mt at 0.71 g/t Au for 1.16 </w:t>
      </w:r>
      <w:proofErr w:type="spellStart"/>
      <w:r w:rsidRPr="005B4A0F">
        <w:rPr>
          <w:rFonts w:ascii="Arial" w:eastAsia="Times New Roman" w:hAnsi="Arial" w:cs="Arial"/>
          <w:sz w:val="20"/>
          <w:szCs w:val="20"/>
          <w:lang w:val="en-US"/>
        </w:rPr>
        <w:t>Moz</w:t>
      </w:r>
      <w:proofErr w:type="spellEnd"/>
      <w:r w:rsidRPr="005B4A0F">
        <w:rPr>
          <w:rFonts w:ascii="Arial" w:eastAsia="Times New Roman" w:hAnsi="Arial" w:cs="Arial"/>
          <w:sz w:val="20"/>
          <w:szCs w:val="20"/>
          <w:lang w:val="en-US"/>
        </w:rPr>
        <w:t>, giving a total endowment of 2.51 Moz.</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Mount Rawdon is hosted within the Triassic </w:t>
      </w:r>
      <w:proofErr w:type="spellStart"/>
      <w:r w:rsidRPr="005B4A0F">
        <w:rPr>
          <w:rFonts w:ascii="Arial" w:eastAsia="Times New Roman" w:hAnsi="Arial" w:cs="Arial"/>
          <w:sz w:val="20"/>
          <w:szCs w:val="20"/>
          <w:lang w:val="en-US"/>
        </w:rPr>
        <w:t>Aranbanga</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Volcanics</w:t>
      </w:r>
      <w:proofErr w:type="spellEnd"/>
      <w:r w:rsidRPr="005B4A0F">
        <w:rPr>
          <w:rFonts w:ascii="Arial" w:eastAsia="Times New Roman" w:hAnsi="Arial" w:cs="Arial"/>
          <w:sz w:val="20"/>
          <w:szCs w:val="20"/>
          <w:lang w:val="en-US"/>
        </w:rPr>
        <w:t xml:space="preserve"> to the north of the interpreted ENE-trending </w:t>
      </w:r>
      <w:proofErr w:type="spellStart"/>
      <w:r w:rsidRPr="005B4A0F">
        <w:rPr>
          <w:rFonts w:ascii="Arial" w:eastAsia="Times New Roman" w:hAnsi="Arial" w:cs="Arial"/>
          <w:sz w:val="20"/>
          <w:szCs w:val="20"/>
          <w:lang w:val="en-US"/>
        </w:rPr>
        <w:t>Swindon</w:t>
      </w:r>
      <w:proofErr w:type="spellEnd"/>
      <w:r w:rsidRPr="005B4A0F">
        <w:rPr>
          <w:rFonts w:ascii="Arial" w:eastAsia="Times New Roman" w:hAnsi="Arial" w:cs="Arial"/>
          <w:sz w:val="20"/>
          <w:szCs w:val="20"/>
          <w:lang w:val="en-US"/>
        </w:rPr>
        <w:t xml:space="preserve"> Fault and east of the regional NNW-trending Mt Perry Fault. The </w:t>
      </w:r>
      <w:proofErr w:type="spellStart"/>
      <w:r w:rsidRPr="005B4A0F">
        <w:rPr>
          <w:rFonts w:ascii="Arial" w:eastAsia="Times New Roman" w:hAnsi="Arial" w:cs="Arial"/>
          <w:sz w:val="20"/>
          <w:szCs w:val="20"/>
          <w:lang w:val="en-US"/>
        </w:rPr>
        <w:t>Aranbanga</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Volcanics</w:t>
      </w:r>
      <w:proofErr w:type="spellEnd"/>
      <w:r w:rsidRPr="005B4A0F">
        <w:rPr>
          <w:rFonts w:ascii="Arial" w:eastAsia="Times New Roman" w:hAnsi="Arial" w:cs="Arial"/>
          <w:sz w:val="20"/>
          <w:szCs w:val="20"/>
          <w:lang w:val="en-US"/>
        </w:rPr>
        <w:t xml:space="preserve"> consist predominantly of felsic volcanoclastic </w:t>
      </w:r>
      <w:proofErr w:type="spellStart"/>
      <w:r w:rsidRPr="005B4A0F">
        <w:rPr>
          <w:rFonts w:ascii="Arial" w:eastAsia="Times New Roman" w:hAnsi="Arial" w:cs="Arial"/>
          <w:sz w:val="20"/>
          <w:szCs w:val="20"/>
          <w:lang w:val="en-US"/>
        </w:rPr>
        <w:t>breccias</w:t>
      </w:r>
      <w:proofErr w:type="spellEnd"/>
      <w:r w:rsidRPr="005B4A0F">
        <w:rPr>
          <w:rFonts w:ascii="Arial" w:eastAsia="Times New Roman" w:hAnsi="Arial" w:cs="Arial"/>
          <w:sz w:val="20"/>
          <w:szCs w:val="20"/>
          <w:lang w:val="en-US"/>
        </w:rPr>
        <w:t xml:space="preserve"> intruded by pre-mineral </w:t>
      </w:r>
      <w:proofErr w:type="spellStart"/>
      <w:r w:rsidRPr="005B4A0F">
        <w:rPr>
          <w:rFonts w:ascii="Arial" w:eastAsia="Times New Roman" w:hAnsi="Arial" w:cs="Arial"/>
          <w:sz w:val="20"/>
          <w:szCs w:val="20"/>
          <w:lang w:val="en-US"/>
        </w:rPr>
        <w:t>rhyodacite</w:t>
      </w:r>
      <w:proofErr w:type="spellEnd"/>
      <w:r w:rsidRPr="005B4A0F">
        <w:rPr>
          <w:rFonts w:ascii="Arial" w:eastAsia="Times New Roman" w:hAnsi="Arial" w:cs="Arial"/>
          <w:sz w:val="20"/>
          <w:szCs w:val="20"/>
          <w:lang w:val="en-US"/>
        </w:rPr>
        <w:t xml:space="preserve"> stocks and dykes and a series of late- to post-mineral andesitic to rhyolitic dykes.</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A program of multi-element geochemistry and hyperspectral analysis at Mt Rawdon has helped to better constrain the host geology and has provided valuable insights into geochemical and alteration mineral zonation at the deposit, potentially of great use to explorers.</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Sericite, chlorite and carbonate are almost ubiquitous alteration minerals throughout the deposit and define a moderately southwest dipping pipe-like zone of alteration through felsic </w:t>
      </w:r>
      <w:proofErr w:type="spellStart"/>
      <w:r w:rsidRPr="005B4A0F">
        <w:rPr>
          <w:rFonts w:ascii="Arial" w:eastAsia="Times New Roman" w:hAnsi="Arial" w:cs="Arial"/>
          <w:sz w:val="20"/>
          <w:szCs w:val="20"/>
          <w:lang w:val="en-US"/>
        </w:rPr>
        <w:t>volcaniclastic</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breccias</w:t>
      </w:r>
      <w:proofErr w:type="spellEnd"/>
      <w:r w:rsidRPr="005B4A0F">
        <w:rPr>
          <w:rFonts w:ascii="Arial" w:eastAsia="Times New Roman" w:hAnsi="Arial" w:cs="Arial"/>
          <w:sz w:val="20"/>
          <w:szCs w:val="20"/>
          <w:lang w:val="en-US"/>
        </w:rPr>
        <w:t xml:space="preserve"> and a </w:t>
      </w:r>
      <w:proofErr w:type="spellStart"/>
      <w:r w:rsidRPr="005B4A0F">
        <w:rPr>
          <w:rFonts w:ascii="Arial" w:eastAsia="Times New Roman" w:hAnsi="Arial" w:cs="Arial"/>
          <w:sz w:val="20"/>
          <w:szCs w:val="20"/>
          <w:lang w:val="en-US"/>
        </w:rPr>
        <w:t>rhyodacitic</w:t>
      </w:r>
      <w:proofErr w:type="spellEnd"/>
      <w:r w:rsidRPr="005B4A0F">
        <w:rPr>
          <w:rFonts w:ascii="Arial" w:eastAsia="Times New Roman" w:hAnsi="Arial" w:cs="Arial"/>
          <w:sz w:val="20"/>
          <w:szCs w:val="20"/>
          <w:lang w:val="en-US"/>
        </w:rPr>
        <w:t xml:space="preserve"> stock and hosts gold </w:t>
      </w:r>
      <w:proofErr w:type="spellStart"/>
      <w:r w:rsidRPr="005B4A0F">
        <w:rPr>
          <w:rFonts w:ascii="Arial" w:eastAsia="Times New Roman" w:hAnsi="Arial" w:cs="Arial"/>
          <w:sz w:val="20"/>
          <w:szCs w:val="20"/>
          <w:lang w:val="en-US"/>
        </w:rPr>
        <w:t>mineralisation</w:t>
      </w:r>
      <w:proofErr w:type="spellEnd"/>
      <w:r w:rsidRPr="005B4A0F">
        <w:rPr>
          <w:rFonts w:ascii="Arial" w:eastAsia="Times New Roman" w:hAnsi="Arial" w:cs="Arial"/>
          <w:sz w:val="20"/>
          <w:szCs w:val="20"/>
          <w:lang w:val="en-US"/>
        </w:rPr>
        <w:t xml:space="preserve">. Deeper parts of the alteration pipe are defined by K addition and Na removal consistent with moderate to strong sericite alteration, elevated </w:t>
      </w:r>
      <w:proofErr w:type="spellStart"/>
      <w:r w:rsidRPr="005B4A0F">
        <w:rPr>
          <w:rFonts w:ascii="Arial" w:eastAsia="Times New Roman" w:hAnsi="Arial" w:cs="Arial"/>
          <w:sz w:val="20"/>
          <w:szCs w:val="20"/>
          <w:lang w:val="en-US"/>
        </w:rPr>
        <w:t>Te</w:t>
      </w:r>
      <w:proofErr w:type="spellEnd"/>
      <w:r w:rsidRPr="005B4A0F">
        <w:rPr>
          <w:rFonts w:ascii="Arial" w:eastAsia="Times New Roman" w:hAnsi="Arial" w:cs="Arial"/>
          <w:sz w:val="20"/>
          <w:szCs w:val="20"/>
          <w:lang w:val="en-US"/>
        </w:rPr>
        <w:t xml:space="preserve">, Bi and S and possible </w:t>
      </w:r>
      <w:proofErr w:type="spellStart"/>
      <w:r w:rsidRPr="005B4A0F">
        <w:rPr>
          <w:rFonts w:ascii="Arial" w:eastAsia="Times New Roman" w:hAnsi="Arial" w:cs="Arial"/>
          <w:sz w:val="20"/>
          <w:szCs w:val="20"/>
          <w:lang w:val="en-US"/>
        </w:rPr>
        <w:t>actinolite</w:t>
      </w:r>
      <w:proofErr w:type="spellEnd"/>
      <w:r w:rsidRPr="005B4A0F">
        <w:rPr>
          <w:rFonts w:ascii="Arial" w:eastAsia="Times New Roman" w:hAnsi="Arial" w:cs="Arial"/>
          <w:sz w:val="20"/>
          <w:szCs w:val="20"/>
          <w:lang w:val="en-US"/>
        </w:rPr>
        <w:t xml:space="preserve"> associated with ore-stage pyrite. Intermediate levels show variable K and Na addition, consistent with variable sericite-alkali feldspar alteration and elevated Bi (+ </w:t>
      </w:r>
      <w:proofErr w:type="spellStart"/>
      <w:r w:rsidRPr="005B4A0F">
        <w:rPr>
          <w:rFonts w:ascii="Arial" w:eastAsia="Times New Roman" w:hAnsi="Arial" w:cs="Arial"/>
          <w:sz w:val="20"/>
          <w:szCs w:val="20"/>
          <w:lang w:val="en-US"/>
        </w:rPr>
        <w:t>Te</w:t>
      </w:r>
      <w:proofErr w:type="spellEnd"/>
      <w:r w:rsidRPr="005B4A0F">
        <w:rPr>
          <w:rFonts w:ascii="Arial" w:eastAsia="Times New Roman" w:hAnsi="Arial" w:cs="Arial"/>
          <w:sz w:val="20"/>
          <w:szCs w:val="20"/>
          <w:lang w:val="en-US"/>
        </w:rPr>
        <w:t xml:space="preserve">, Cu, Ag) in association with gold. The upper parts of the deposit show K addition and Na depletion suggestive of </w:t>
      </w:r>
      <w:proofErr w:type="spellStart"/>
      <w:r w:rsidRPr="005B4A0F">
        <w:rPr>
          <w:rFonts w:ascii="Arial" w:eastAsia="Times New Roman" w:hAnsi="Arial" w:cs="Arial"/>
          <w:sz w:val="20"/>
          <w:szCs w:val="20"/>
          <w:lang w:val="en-US"/>
        </w:rPr>
        <w:t>phengitic</w:t>
      </w:r>
      <w:proofErr w:type="spellEnd"/>
      <w:r w:rsidRPr="005B4A0F">
        <w:rPr>
          <w:rFonts w:ascii="Arial" w:eastAsia="Times New Roman" w:hAnsi="Arial" w:cs="Arial"/>
          <w:sz w:val="20"/>
          <w:szCs w:val="20"/>
          <w:lang w:val="en-US"/>
        </w:rPr>
        <w:t xml:space="preserve"> sericite ± K-feldspar with elevated Ag, As, Cu, </w:t>
      </w:r>
      <w:proofErr w:type="spellStart"/>
      <w:r w:rsidRPr="005B4A0F">
        <w:rPr>
          <w:rFonts w:ascii="Arial" w:eastAsia="Times New Roman" w:hAnsi="Arial" w:cs="Arial"/>
          <w:sz w:val="20"/>
          <w:szCs w:val="20"/>
          <w:lang w:val="en-US"/>
        </w:rPr>
        <w:t>Pb</w:t>
      </w:r>
      <w:proofErr w:type="spellEnd"/>
      <w:r w:rsidRPr="005B4A0F">
        <w:rPr>
          <w:rFonts w:ascii="Arial" w:eastAsia="Times New Roman" w:hAnsi="Arial" w:cs="Arial"/>
          <w:sz w:val="20"/>
          <w:szCs w:val="20"/>
          <w:lang w:val="en-US"/>
        </w:rPr>
        <w:t xml:space="preserve"> (+ Bi) in association with gold. Marginal to the main alteration pipe, variable Na addition is suggestive of albite alteration associated with a pathfinder element assemblage of </w:t>
      </w:r>
      <w:proofErr w:type="spellStart"/>
      <w:r w:rsidRPr="005B4A0F">
        <w:rPr>
          <w:rFonts w:ascii="Arial" w:eastAsia="Times New Roman" w:hAnsi="Arial" w:cs="Arial"/>
          <w:sz w:val="20"/>
          <w:szCs w:val="20"/>
          <w:lang w:val="en-US"/>
        </w:rPr>
        <w:t>Mn</w:t>
      </w:r>
      <w:proofErr w:type="spellEnd"/>
      <w:r w:rsidRPr="005B4A0F">
        <w:rPr>
          <w:rFonts w:ascii="Arial" w:eastAsia="Times New Roman" w:hAnsi="Arial" w:cs="Arial"/>
          <w:sz w:val="20"/>
          <w:szCs w:val="20"/>
          <w:lang w:val="en-US"/>
        </w:rPr>
        <w:t xml:space="preserve">, Zn, </w:t>
      </w:r>
      <w:proofErr w:type="spellStart"/>
      <w:proofErr w:type="gramStart"/>
      <w:r w:rsidRPr="005B4A0F">
        <w:rPr>
          <w:rFonts w:ascii="Arial" w:eastAsia="Times New Roman" w:hAnsi="Arial" w:cs="Arial"/>
          <w:sz w:val="20"/>
          <w:szCs w:val="20"/>
          <w:lang w:val="en-US"/>
        </w:rPr>
        <w:t>Pb</w:t>
      </w:r>
      <w:proofErr w:type="spellEnd"/>
      <w:proofErr w:type="gramEnd"/>
      <w:r w:rsidRPr="005B4A0F">
        <w:rPr>
          <w:rFonts w:ascii="Arial" w:eastAsia="Times New Roman" w:hAnsi="Arial" w:cs="Arial"/>
          <w:sz w:val="20"/>
          <w:szCs w:val="20"/>
          <w:lang w:val="en-US"/>
        </w:rPr>
        <w:t xml:space="preserve"> and As.</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Hyperspectral analysis has shown that white micas in the deposit are compositionally zoned from proximal </w:t>
      </w:r>
      <w:proofErr w:type="spellStart"/>
      <w:r w:rsidRPr="005B4A0F">
        <w:rPr>
          <w:rFonts w:ascii="Arial" w:eastAsia="Times New Roman" w:hAnsi="Arial" w:cs="Arial"/>
          <w:sz w:val="20"/>
          <w:szCs w:val="20"/>
          <w:lang w:val="en-US"/>
        </w:rPr>
        <w:t>phengitic</w:t>
      </w:r>
      <w:proofErr w:type="spellEnd"/>
      <w:r w:rsidRPr="005B4A0F">
        <w:rPr>
          <w:rFonts w:ascii="Arial" w:eastAsia="Times New Roman" w:hAnsi="Arial" w:cs="Arial"/>
          <w:sz w:val="20"/>
          <w:szCs w:val="20"/>
          <w:lang w:val="en-US"/>
        </w:rPr>
        <w:t xml:space="preserve"> muscovite (SWIR Al-OH absorption feature wavelength, </w:t>
      </w:r>
      <w:proofErr w:type="spellStart"/>
      <w:r w:rsidRPr="005B4A0F">
        <w:rPr>
          <w:rFonts w:ascii="Arial" w:eastAsia="Times New Roman" w:hAnsi="Arial" w:cs="Arial"/>
          <w:sz w:val="20"/>
          <w:szCs w:val="20"/>
          <w:lang w:val="en-US"/>
        </w:rPr>
        <w:t>wAlOH</w:t>
      </w:r>
      <w:proofErr w:type="spellEnd"/>
      <w:r w:rsidRPr="005B4A0F">
        <w:rPr>
          <w:rFonts w:ascii="Arial" w:eastAsia="Times New Roman" w:hAnsi="Arial" w:cs="Arial"/>
          <w:sz w:val="20"/>
          <w:szCs w:val="20"/>
          <w:lang w:val="en-US"/>
        </w:rPr>
        <w:t xml:space="preserve"> &gt; 2207nm) to marginal muscovite (</w:t>
      </w:r>
      <w:proofErr w:type="spellStart"/>
      <w:r w:rsidRPr="005B4A0F">
        <w:rPr>
          <w:rFonts w:ascii="Arial" w:eastAsia="Times New Roman" w:hAnsi="Arial" w:cs="Arial"/>
          <w:sz w:val="20"/>
          <w:szCs w:val="20"/>
          <w:lang w:val="en-US"/>
        </w:rPr>
        <w:t>wAlOH</w:t>
      </w:r>
      <w:proofErr w:type="spellEnd"/>
      <w:r w:rsidRPr="005B4A0F">
        <w:rPr>
          <w:rFonts w:ascii="Arial" w:eastAsia="Times New Roman" w:hAnsi="Arial" w:cs="Arial"/>
          <w:sz w:val="20"/>
          <w:szCs w:val="20"/>
          <w:lang w:val="en-US"/>
        </w:rPr>
        <w:t xml:space="preserve"> &lt;2205nm). Sericite crystallinity is high within the deposit (Sericite Crystallinity Index, SCI &gt; 2) and decreases gradually away from the main alteration pipe, to SCI &lt; 1.75 greater than 200m from the ore zone.</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Gradients in pathfinder elements, sericite crystallinity and sericite composition support previous fluid inclusion evidence for a combination of temperature decrease, boiling and mixing as potential depositional mechanisms for gold relatively deep in the epithermal environment. Exploration for other Mt Rawdon-style gold deposits should focus on recognition of areas where the upper parts of the hydrothermal system have likely been preserved at or immediately below surface. These should manifest as zones of sericite-chlorite-carbonate ± K-feldspar alteration where sericite is zoned inwards from muscovite to </w:t>
      </w:r>
      <w:proofErr w:type="spellStart"/>
      <w:r w:rsidRPr="005B4A0F">
        <w:rPr>
          <w:rFonts w:ascii="Arial" w:eastAsia="Times New Roman" w:hAnsi="Arial" w:cs="Arial"/>
          <w:sz w:val="20"/>
          <w:szCs w:val="20"/>
          <w:lang w:val="en-US"/>
        </w:rPr>
        <w:t>phengitic</w:t>
      </w:r>
      <w:proofErr w:type="spellEnd"/>
      <w:r w:rsidRPr="005B4A0F">
        <w:rPr>
          <w:rFonts w:ascii="Arial" w:eastAsia="Times New Roman" w:hAnsi="Arial" w:cs="Arial"/>
          <w:sz w:val="20"/>
          <w:szCs w:val="20"/>
          <w:lang w:val="en-US"/>
        </w:rPr>
        <w:t xml:space="preserve"> muscovite with moderate to high crystallinity (SCI &gt; 1.75) in association with Ag, As, Zn, </w:t>
      </w:r>
      <w:proofErr w:type="spellStart"/>
      <w:r w:rsidRPr="005B4A0F">
        <w:rPr>
          <w:rFonts w:ascii="Arial" w:eastAsia="Times New Roman" w:hAnsi="Arial" w:cs="Arial"/>
          <w:sz w:val="20"/>
          <w:szCs w:val="20"/>
          <w:lang w:val="en-US"/>
        </w:rPr>
        <w:t>Pb</w:t>
      </w:r>
      <w:proofErr w:type="spellEnd"/>
      <w:r w:rsidRPr="005B4A0F">
        <w:rPr>
          <w:rFonts w:ascii="Arial" w:eastAsia="Times New Roman" w:hAnsi="Arial" w:cs="Arial"/>
          <w:sz w:val="20"/>
          <w:szCs w:val="20"/>
          <w:lang w:val="en-US"/>
        </w:rPr>
        <w:t xml:space="preserve">, Cu and </w:t>
      </w:r>
      <w:proofErr w:type="spellStart"/>
      <w:r w:rsidRPr="005B4A0F">
        <w:rPr>
          <w:rFonts w:ascii="Arial" w:eastAsia="Times New Roman" w:hAnsi="Arial" w:cs="Arial"/>
          <w:sz w:val="20"/>
          <w:szCs w:val="20"/>
          <w:lang w:val="en-US"/>
        </w:rPr>
        <w:t>Mn</w:t>
      </w:r>
      <w:proofErr w:type="spellEnd"/>
      <w:r w:rsidRPr="005B4A0F">
        <w:rPr>
          <w:rFonts w:ascii="Arial" w:eastAsia="Times New Roman" w:hAnsi="Arial" w:cs="Arial"/>
          <w:sz w:val="20"/>
          <w:szCs w:val="20"/>
          <w:lang w:val="en-US"/>
        </w:rPr>
        <w:t xml:space="preserve">, but lacking significant </w:t>
      </w:r>
      <w:proofErr w:type="spellStart"/>
      <w:r w:rsidRPr="005B4A0F">
        <w:rPr>
          <w:rFonts w:ascii="Arial" w:eastAsia="Times New Roman" w:hAnsi="Arial" w:cs="Arial"/>
          <w:sz w:val="20"/>
          <w:szCs w:val="20"/>
          <w:lang w:val="en-US"/>
        </w:rPr>
        <w:t>Te</w:t>
      </w:r>
      <w:proofErr w:type="spellEnd"/>
      <w:r w:rsidRPr="005B4A0F">
        <w:rPr>
          <w:rFonts w:ascii="Arial" w:eastAsia="Times New Roman" w:hAnsi="Arial" w:cs="Arial"/>
          <w:sz w:val="20"/>
          <w:szCs w:val="20"/>
          <w:lang w:val="en-US"/>
        </w:rPr>
        <w:t>.</w:t>
      </w:r>
    </w:p>
    <w:p w:rsidR="005B4A0F" w:rsidRPr="005B4A0F" w:rsidRDefault="005B4A0F" w:rsidP="005B4A0F">
      <w:pPr>
        <w:spacing w:after="160" w:line="252" w:lineRule="auto"/>
        <w:jc w:val="both"/>
        <w:rPr>
          <w:rFonts w:ascii="Arial" w:eastAsia="Times New Roman" w:hAnsi="Arial" w:cs="Arial"/>
          <w:sz w:val="20"/>
          <w:szCs w:val="20"/>
          <w:lang w:val="en-US"/>
        </w:rPr>
      </w:pPr>
    </w:p>
    <w:p w:rsidR="005B4A0F" w:rsidRPr="005B4A0F" w:rsidRDefault="005B4A0F" w:rsidP="005B4A0F">
      <w:pPr>
        <w:keepNext/>
        <w:keepLines/>
        <w:spacing w:before="120" w:after="120" w:line="252" w:lineRule="auto"/>
        <w:outlineLvl w:val="1"/>
        <w:rPr>
          <w:rFonts w:ascii="Arial" w:eastAsia="SimSun" w:hAnsi="Arial" w:cs="Times New Roman"/>
          <w:b/>
          <w:bCs/>
          <w:sz w:val="24"/>
          <w:szCs w:val="28"/>
          <w:lang w:val="en-US"/>
        </w:rPr>
      </w:pPr>
      <w:r w:rsidRPr="005B4A0F">
        <w:rPr>
          <w:rFonts w:ascii="Arial" w:eastAsia="SimSun" w:hAnsi="Arial" w:cs="Times New Roman"/>
          <w:b/>
          <w:bCs/>
          <w:sz w:val="24"/>
          <w:szCs w:val="28"/>
          <w:lang w:val="en-US"/>
        </w:rPr>
        <w:t>Geological Setting</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Mount Rawdon is situated ~75km southwest of Bundaberg, Queensland, where it is hosted within the Triassic </w:t>
      </w:r>
      <w:proofErr w:type="spellStart"/>
      <w:r w:rsidRPr="005B4A0F">
        <w:rPr>
          <w:rFonts w:ascii="Arial" w:eastAsia="Times New Roman" w:hAnsi="Arial" w:cs="Arial"/>
          <w:sz w:val="20"/>
          <w:szCs w:val="20"/>
          <w:lang w:val="en-US"/>
        </w:rPr>
        <w:t>Aranbanga</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Volcanics</w:t>
      </w:r>
      <w:proofErr w:type="spellEnd"/>
      <w:r w:rsidRPr="005B4A0F">
        <w:rPr>
          <w:rFonts w:ascii="Arial" w:eastAsia="Times New Roman" w:hAnsi="Arial" w:cs="Arial"/>
          <w:sz w:val="20"/>
          <w:szCs w:val="20"/>
          <w:lang w:val="en-US"/>
        </w:rPr>
        <w:t xml:space="preserve"> of the </w:t>
      </w:r>
      <w:proofErr w:type="spellStart"/>
      <w:r w:rsidRPr="005B4A0F">
        <w:rPr>
          <w:rFonts w:ascii="Arial" w:eastAsia="Times New Roman" w:hAnsi="Arial" w:cs="Arial"/>
          <w:sz w:val="20"/>
          <w:szCs w:val="20"/>
          <w:lang w:val="en-US"/>
        </w:rPr>
        <w:t>Esk</w:t>
      </w:r>
      <w:proofErr w:type="spellEnd"/>
      <w:r w:rsidRPr="005B4A0F">
        <w:rPr>
          <w:rFonts w:ascii="Arial" w:eastAsia="Times New Roman" w:hAnsi="Arial" w:cs="Arial"/>
          <w:sz w:val="20"/>
          <w:szCs w:val="20"/>
          <w:lang w:val="en-US"/>
        </w:rPr>
        <w:t xml:space="preserve"> Basin province. The </w:t>
      </w:r>
      <w:proofErr w:type="spellStart"/>
      <w:r w:rsidRPr="005B4A0F">
        <w:rPr>
          <w:rFonts w:ascii="Arial" w:eastAsia="Times New Roman" w:hAnsi="Arial" w:cs="Arial"/>
          <w:sz w:val="20"/>
          <w:szCs w:val="20"/>
          <w:lang w:val="en-US"/>
        </w:rPr>
        <w:t>Aranbanga</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Volcanics</w:t>
      </w:r>
      <w:proofErr w:type="spellEnd"/>
      <w:r w:rsidRPr="005B4A0F">
        <w:rPr>
          <w:rFonts w:ascii="Arial" w:eastAsia="Times New Roman" w:hAnsi="Arial" w:cs="Arial"/>
          <w:sz w:val="20"/>
          <w:szCs w:val="20"/>
          <w:lang w:val="en-US"/>
        </w:rPr>
        <w:t xml:space="preserve"> consist predominantly of rhyolitic to </w:t>
      </w:r>
      <w:proofErr w:type="spellStart"/>
      <w:r w:rsidRPr="005B4A0F">
        <w:rPr>
          <w:rFonts w:ascii="Arial" w:eastAsia="Times New Roman" w:hAnsi="Arial" w:cs="Arial"/>
          <w:sz w:val="20"/>
          <w:szCs w:val="20"/>
          <w:lang w:val="en-US"/>
        </w:rPr>
        <w:t>dacitic</w:t>
      </w:r>
      <w:proofErr w:type="spellEnd"/>
      <w:r w:rsidRPr="005B4A0F">
        <w:rPr>
          <w:rFonts w:ascii="Arial" w:eastAsia="Times New Roman" w:hAnsi="Arial" w:cs="Arial"/>
          <w:sz w:val="20"/>
          <w:szCs w:val="20"/>
          <w:lang w:val="en-US"/>
        </w:rPr>
        <w:t xml:space="preserve"> volcanic and </w:t>
      </w:r>
      <w:proofErr w:type="spellStart"/>
      <w:r w:rsidRPr="005B4A0F">
        <w:rPr>
          <w:rFonts w:ascii="Arial" w:eastAsia="Times New Roman" w:hAnsi="Arial" w:cs="Arial"/>
          <w:sz w:val="20"/>
          <w:szCs w:val="20"/>
          <w:lang w:val="en-US"/>
        </w:rPr>
        <w:t>volcaniclastic</w:t>
      </w:r>
      <w:proofErr w:type="spellEnd"/>
      <w:r w:rsidRPr="005B4A0F">
        <w:rPr>
          <w:rFonts w:ascii="Arial" w:eastAsia="Times New Roman" w:hAnsi="Arial" w:cs="Arial"/>
          <w:sz w:val="20"/>
          <w:szCs w:val="20"/>
          <w:lang w:val="en-US"/>
        </w:rPr>
        <w:t xml:space="preserve"> rocks with minor basalt at their base, and overlie </w:t>
      </w:r>
      <w:proofErr w:type="spellStart"/>
      <w:r w:rsidRPr="005B4A0F">
        <w:rPr>
          <w:rFonts w:ascii="Arial" w:eastAsia="Times New Roman" w:hAnsi="Arial" w:cs="Arial"/>
          <w:sz w:val="20"/>
          <w:szCs w:val="20"/>
          <w:lang w:val="en-US"/>
        </w:rPr>
        <w:t>Palaeozoic</w:t>
      </w:r>
      <w:proofErr w:type="spellEnd"/>
      <w:r w:rsidRPr="005B4A0F">
        <w:rPr>
          <w:rFonts w:ascii="Arial" w:eastAsia="Times New Roman" w:hAnsi="Arial" w:cs="Arial"/>
          <w:sz w:val="20"/>
          <w:szCs w:val="20"/>
          <w:lang w:val="en-US"/>
        </w:rPr>
        <w:t xml:space="preserve"> sediments of the Curtis Island Group Coastal </w:t>
      </w:r>
      <w:proofErr w:type="spellStart"/>
      <w:r w:rsidRPr="005B4A0F">
        <w:rPr>
          <w:rFonts w:ascii="Arial" w:eastAsia="Times New Roman" w:hAnsi="Arial" w:cs="Arial"/>
          <w:sz w:val="20"/>
          <w:szCs w:val="20"/>
          <w:lang w:val="en-US"/>
        </w:rPr>
        <w:t>Subprovince</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Wandilla</w:t>
      </w:r>
      <w:proofErr w:type="spellEnd"/>
      <w:r w:rsidRPr="005B4A0F">
        <w:rPr>
          <w:rFonts w:ascii="Arial" w:eastAsia="Times New Roman" w:hAnsi="Arial" w:cs="Arial"/>
          <w:sz w:val="20"/>
          <w:szCs w:val="20"/>
          <w:lang w:val="en-US"/>
        </w:rPr>
        <w:t xml:space="preserve"> Province. The regional scale NNW-trending Perry Fault and ENE-trending </w:t>
      </w:r>
      <w:proofErr w:type="spellStart"/>
      <w:r w:rsidRPr="005B4A0F">
        <w:rPr>
          <w:rFonts w:ascii="Arial" w:eastAsia="Times New Roman" w:hAnsi="Arial" w:cs="Arial"/>
          <w:sz w:val="20"/>
          <w:szCs w:val="20"/>
          <w:lang w:val="en-US"/>
        </w:rPr>
        <w:t>Swindon</w:t>
      </w:r>
      <w:proofErr w:type="spellEnd"/>
      <w:r w:rsidRPr="005B4A0F">
        <w:rPr>
          <w:rFonts w:ascii="Arial" w:eastAsia="Times New Roman" w:hAnsi="Arial" w:cs="Arial"/>
          <w:sz w:val="20"/>
          <w:szCs w:val="20"/>
          <w:lang w:val="en-US"/>
        </w:rPr>
        <w:t xml:space="preserve"> Fault appear to exert a significant control on the distribution of rock units in the area, particularly the </w:t>
      </w:r>
      <w:proofErr w:type="spellStart"/>
      <w:r w:rsidRPr="005B4A0F">
        <w:rPr>
          <w:rFonts w:ascii="Arial" w:eastAsia="Times New Roman" w:hAnsi="Arial" w:cs="Arial"/>
          <w:sz w:val="20"/>
          <w:szCs w:val="20"/>
          <w:lang w:val="en-US"/>
        </w:rPr>
        <w:t>Aranbanga</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Volcanics</w:t>
      </w:r>
      <w:proofErr w:type="spellEnd"/>
      <w:r w:rsidRPr="005B4A0F">
        <w:rPr>
          <w:rFonts w:ascii="Arial" w:eastAsia="Times New Roman" w:hAnsi="Arial" w:cs="Arial"/>
          <w:sz w:val="20"/>
          <w:szCs w:val="20"/>
          <w:lang w:val="en-US"/>
        </w:rPr>
        <w:t xml:space="preserve">. Mount Rawdon gold deposit occurs at the southeastern margin of an area of outcropping </w:t>
      </w:r>
      <w:proofErr w:type="spellStart"/>
      <w:r w:rsidRPr="005B4A0F">
        <w:rPr>
          <w:rFonts w:ascii="Arial" w:eastAsia="Times New Roman" w:hAnsi="Arial" w:cs="Arial"/>
          <w:sz w:val="20"/>
          <w:szCs w:val="20"/>
          <w:lang w:val="en-US"/>
        </w:rPr>
        <w:t>Aranbanga</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Volcanics</w:t>
      </w:r>
      <w:proofErr w:type="spellEnd"/>
      <w:r w:rsidRPr="005B4A0F">
        <w:rPr>
          <w:rFonts w:ascii="Arial" w:eastAsia="Times New Roman" w:hAnsi="Arial" w:cs="Arial"/>
          <w:sz w:val="20"/>
          <w:szCs w:val="20"/>
          <w:lang w:val="en-US"/>
        </w:rPr>
        <w:t xml:space="preserve"> near the east-northeastern termination of the </w:t>
      </w:r>
      <w:proofErr w:type="spellStart"/>
      <w:r w:rsidRPr="005B4A0F">
        <w:rPr>
          <w:rFonts w:ascii="Arial" w:eastAsia="Times New Roman" w:hAnsi="Arial" w:cs="Arial"/>
          <w:sz w:val="20"/>
          <w:szCs w:val="20"/>
          <w:lang w:val="en-US"/>
        </w:rPr>
        <w:t>Swindon</w:t>
      </w:r>
      <w:proofErr w:type="spellEnd"/>
      <w:r w:rsidRPr="005B4A0F">
        <w:rPr>
          <w:rFonts w:ascii="Arial" w:eastAsia="Times New Roman" w:hAnsi="Arial" w:cs="Arial"/>
          <w:sz w:val="20"/>
          <w:szCs w:val="20"/>
          <w:lang w:val="en-US"/>
        </w:rPr>
        <w:t xml:space="preserve"> Fault.</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The </w:t>
      </w:r>
      <w:proofErr w:type="spellStart"/>
      <w:r w:rsidRPr="005B4A0F">
        <w:rPr>
          <w:rFonts w:ascii="Arial" w:eastAsia="Times New Roman" w:hAnsi="Arial" w:cs="Arial"/>
          <w:sz w:val="20"/>
          <w:szCs w:val="20"/>
          <w:lang w:val="en-US"/>
        </w:rPr>
        <w:t>Aranbanga</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Volcanics</w:t>
      </w:r>
      <w:proofErr w:type="spellEnd"/>
      <w:r w:rsidRPr="005B4A0F">
        <w:rPr>
          <w:rFonts w:ascii="Arial" w:eastAsia="Times New Roman" w:hAnsi="Arial" w:cs="Arial"/>
          <w:sz w:val="20"/>
          <w:szCs w:val="20"/>
          <w:lang w:val="en-US"/>
        </w:rPr>
        <w:t xml:space="preserve"> have been dated at ~220-230 Ma (</w:t>
      </w:r>
      <w:proofErr w:type="spellStart"/>
      <w:r w:rsidRPr="005B4A0F">
        <w:rPr>
          <w:rFonts w:ascii="Arial" w:eastAsia="Times New Roman" w:hAnsi="Arial" w:cs="Arial"/>
          <w:sz w:val="20"/>
          <w:szCs w:val="20"/>
          <w:lang w:val="en-US"/>
        </w:rPr>
        <w:t>Donchak</w:t>
      </w:r>
      <w:proofErr w:type="spellEnd"/>
      <w:r w:rsidRPr="005B4A0F">
        <w:rPr>
          <w:rFonts w:ascii="Arial" w:eastAsia="Times New Roman" w:hAnsi="Arial" w:cs="Arial"/>
          <w:sz w:val="20"/>
          <w:szCs w:val="20"/>
          <w:lang w:val="en-US"/>
        </w:rPr>
        <w:t xml:space="preserve">, et al, 2013 and references therein), broadly synchronous with the </w:t>
      </w:r>
      <w:proofErr w:type="spellStart"/>
      <w:r w:rsidRPr="005B4A0F">
        <w:rPr>
          <w:rFonts w:ascii="Arial" w:eastAsia="Times New Roman" w:hAnsi="Arial" w:cs="Arial"/>
          <w:sz w:val="20"/>
          <w:szCs w:val="20"/>
          <w:lang w:val="en-US"/>
        </w:rPr>
        <w:t>Hogsback</w:t>
      </w:r>
      <w:proofErr w:type="spellEnd"/>
      <w:r w:rsidRPr="005B4A0F">
        <w:rPr>
          <w:rFonts w:ascii="Arial" w:eastAsia="Times New Roman" w:hAnsi="Arial" w:cs="Arial"/>
          <w:sz w:val="20"/>
          <w:szCs w:val="20"/>
          <w:lang w:val="en-US"/>
        </w:rPr>
        <w:t xml:space="preserve"> Granite (228 ± 4 Ma from K-</w:t>
      </w:r>
      <w:proofErr w:type="spellStart"/>
      <w:r w:rsidRPr="005B4A0F">
        <w:rPr>
          <w:rFonts w:ascii="Arial" w:eastAsia="Times New Roman" w:hAnsi="Arial" w:cs="Arial"/>
          <w:sz w:val="20"/>
          <w:szCs w:val="20"/>
          <w:lang w:val="en-US"/>
        </w:rPr>
        <w:t>Ar</w:t>
      </w:r>
      <w:proofErr w:type="spellEnd"/>
      <w:r w:rsidRPr="005B4A0F">
        <w:rPr>
          <w:rFonts w:ascii="Arial" w:eastAsia="Times New Roman" w:hAnsi="Arial" w:cs="Arial"/>
          <w:sz w:val="20"/>
          <w:szCs w:val="20"/>
          <w:lang w:val="en-US"/>
        </w:rPr>
        <w:t xml:space="preserve"> on biotite; </w:t>
      </w:r>
      <w:proofErr w:type="spellStart"/>
      <w:r w:rsidRPr="005B4A0F">
        <w:rPr>
          <w:rFonts w:ascii="Arial" w:eastAsia="Times New Roman" w:hAnsi="Arial" w:cs="Arial"/>
          <w:sz w:val="20"/>
          <w:szCs w:val="20"/>
          <w:lang w:val="en-US"/>
        </w:rPr>
        <w:t>Cranfield</w:t>
      </w:r>
      <w:proofErr w:type="spellEnd"/>
      <w:r w:rsidRPr="005B4A0F">
        <w:rPr>
          <w:rFonts w:ascii="Arial" w:eastAsia="Times New Roman" w:hAnsi="Arial" w:cs="Arial"/>
          <w:sz w:val="20"/>
          <w:szCs w:val="20"/>
          <w:lang w:val="en-US"/>
        </w:rPr>
        <w:t xml:space="preserve"> &amp; Murray, 1989), an I-type biotite-hornblende granodiorite outcropping to the north of Mount Rawdon, and with the Mount Rawdon deposit itself (~233 Ma from K-</w:t>
      </w:r>
      <w:proofErr w:type="spellStart"/>
      <w:r w:rsidRPr="005B4A0F">
        <w:rPr>
          <w:rFonts w:ascii="Arial" w:eastAsia="Times New Roman" w:hAnsi="Arial" w:cs="Arial"/>
          <w:sz w:val="20"/>
          <w:szCs w:val="20"/>
          <w:lang w:val="en-US"/>
        </w:rPr>
        <w:t>Ar</w:t>
      </w:r>
      <w:proofErr w:type="spellEnd"/>
      <w:r w:rsidRPr="005B4A0F">
        <w:rPr>
          <w:rFonts w:ascii="Arial" w:eastAsia="Times New Roman" w:hAnsi="Arial" w:cs="Arial"/>
          <w:sz w:val="20"/>
          <w:szCs w:val="20"/>
          <w:lang w:val="en-US"/>
        </w:rPr>
        <w:t xml:space="preserve"> on sericite; Perkins, 1995). The </w:t>
      </w:r>
      <w:proofErr w:type="spellStart"/>
      <w:r w:rsidRPr="005B4A0F">
        <w:rPr>
          <w:rFonts w:ascii="Arial" w:eastAsia="Times New Roman" w:hAnsi="Arial" w:cs="Arial"/>
          <w:sz w:val="20"/>
          <w:szCs w:val="20"/>
          <w:lang w:val="en-US"/>
        </w:rPr>
        <w:t>volcanics</w:t>
      </w:r>
      <w:proofErr w:type="spellEnd"/>
      <w:r w:rsidRPr="005B4A0F">
        <w:rPr>
          <w:rFonts w:ascii="Arial" w:eastAsia="Times New Roman" w:hAnsi="Arial" w:cs="Arial"/>
          <w:sz w:val="20"/>
          <w:szCs w:val="20"/>
          <w:lang w:val="en-US"/>
        </w:rPr>
        <w:t xml:space="preserve">, and thus the Mt Rawdon gold deposit, are thought to have formed during a period of extension at the end of the Hunter-Bowen </w:t>
      </w:r>
      <w:proofErr w:type="spellStart"/>
      <w:r w:rsidRPr="005B4A0F">
        <w:rPr>
          <w:rFonts w:ascii="Arial" w:eastAsia="Times New Roman" w:hAnsi="Arial" w:cs="Arial"/>
          <w:sz w:val="20"/>
          <w:szCs w:val="20"/>
          <w:lang w:val="en-US"/>
        </w:rPr>
        <w:t>Orogen</w:t>
      </w:r>
      <w:proofErr w:type="spellEnd"/>
      <w:r w:rsidRPr="005B4A0F">
        <w:rPr>
          <w:rFonts w:ascii="Arial" w:eastAsia="Times New Roman" w:hAnsi="Arial" w:cs="Arial"/>
          <w:sz w:val="20"/>
          <w:szCs w:val="20"/>
          <w:lang w:val="en-US"/>
        </w:rPr>
        <w:t xml:space="preserve"> associated with the formation of the </w:t>
      </w:r>
      <w:proofErr w:type="spellStart"/>
      <w:r w:rsidRPr="005B4A0F">
        <w:rPr>
          <w:rFonts w:ascii="Arial" w:eastAsia="Times New Roman" w:hAnsi="Arial" w:cs="Arial"/>
          <w:sz w:val="20"/>
          <w:szCs w:val="20"/>
          <w:lang w:val="en-US"/>
        </w:rPr>
        <w:t>Esk</w:t>
      </w:r>
      <w:proofErr w:type="spellEnd"/>
      <w:r w:rsidRPr="005B4A0F">
        <w:rPr>
          <w:rFonts w:ascii="Arial" w:eastAsia="Times New Roman" w:hAnsi="Arial" w:cs="Arial"/>
          <w:sz w:val="20"/>
          <w:szCs w:val="20"/>
          <w:lang w:val="en-US"/>
        </w:rPr>
        <w:t xml:space="preserve"> Trough (</w:t>
      </w:r>
      <w:proofErr w:type="spellStart"/>
      <w:r w:rsidRPr="005B4A0F">
        <w:rPr>
          <w:rFonts w:ascii="Arial" w:eastAsia="Times New Roman" w:hAnsi="Arial" w:cs="Arial"/>
          <w:sz w:val="20"/>
          <w:szCs w:val="20"/>
          <w:lang w:val="en-US"/>
        </w:rPr>
        <w:t>Donchak</w:t>
      </w:r>
      <w:proofErr w:type="spellEnd"/>
      <w:r w:rsidRPr="005B4A0F">
        <w:rPr>
          <w:rFonts w:ascii="Arial" w:eastAsia="Times New Roman" w:hAnsi="Arial" w:cs="Arial"/>
          <w:sz w:val="20"/>
          <w:szCs w:val="20"/>
          <w:lang w:val="en-US"/>
        </w:rPr>
        <w:t xml:space="preserve"> et al, 2013).</w:t>
      </w:r>
    </w:p>
    <w:p w:rsidR="005B4A0F" w:rsidRPr="005B4A0F" w:rsidRDefault="005B4A0F" w:rsidP="005B4A0F">
      <w:pPr>
        <w:keepNext/>
        <w:keepLines/>
        <w:spacing w:before="120" w:after="120" w:line="252" w:lineRule="auto"/>
        <w:outlineLvl w:val="1"/>
        <w:rPr>
          <w:rFonts w:ascii="Arial" w:eastAsia="SimSun" w:hAnsi="Arial" w:cs="Times New Roman"/>
          <w:b/>
          <w:bCs/>
          <w:sz w:val="24"/>
          <w:szCs w:val="28"/>
          <w:lang w:val="en-US"/>
        </w:rPr>
      </w:pPr>
      <w:r w:rsidRPr="005B4A0F">
        <w:rPr>
          <w:rFonts w:ascii="Arial" w:eastAsia="SimSun" w:hAnsi="Arial" w:cs="Times New Roman"/>
          <w:b/>
          <w:bCs/>
          <w:sz w:val="24"/>
          <w:szCs w:val="28"/>
          <w:lang w:val="en-US"/>
        </w:rPr>
        <w:t>Local Geology</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The Mount Rawdon gold deposit is hosted within a sequence of massive to diffusely bedded </w:t>
      </w:r>
      <w:proofErr w:type="spellStart"/>
      <w:r w:rsidRPr="005B4A0F">
        <w:rPr>
          <w:rFonts w:ascii="Arial" w:eastAsia="Times New Roman" w:hAnsi="Arial" w:cs="Arial"/>
          <w:sz w:val="20"/>
          <w:szCs w:val="20"/>
          <w:lang w:val="en-US"/>
        </w:rPr>
        <w:t>polymictic</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volcaniclastic</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breccias</w:t>
      </w:r>
      <w:proofErr w:type="spellEnd"/>
      <w:r w:rsidRPr="005B4A0F">
        <w:rPr>
          <w:rFonts w:ascii="Arial" w:eastAsia="Times New Roman" w:hAnsi="Arial" w:cs="Arial"/>
          <w:sz w:val="20"/>
          <w:szCs w:val="20"/>
          <w:lang w:val="en-US"/>
        </w:rPr>
        <w:t xml:space="preserve"> and conglomerates with minor bedded </w:t>
      </w:r>
      <w:proofErr w:type="spellStart"/>
      <w:r w:rsidRPr="005B4A0F">
        <w:rPr>
          <w:rFonts w:ascii="Arial" w:eastAsia="Times New Roman" w:hAnsi="Arial" w:cs="Arial"/>
          <w:sz w:val="20"/>
          <w:szCs w:val="20"/>
          <w:lang w:val="en-US"/>
        </w:rPr>
        <w:t>tuffaceous</w:t>
      </w:r>
      <w:proofErr w:type="spellEnd"/>
      <w:r w:rsidRPr="005B4A0F">
        <w:rPr>
          <w:rFonts w:ascii="Arial" w:eastAsia="Times New Roman" w:hAnsi="Arial" w:cs="Arial"/>
          <w:sz w:val="20"/>
          <w:szCs w:val="20"/>
          <w:lang w:val="en-US"/>
        </w:rPr>
        <w:t xml:space="preserve"> intervals (Figure 1). The sequence is dominantly </w:t>
      </w:r>
      <w:proofErr w:type="spellStart"/>
      <w:r w:rsidRPr="005B4A0F">
        <w:rPr>
          <w:rFonts w:ascii="Arial" w:eastAsia="Times New Roman" w:hAnsi="Arial" w:cs="Arial"/>
          <w:sz w:val="20"/>
          <w:szCs w:val="20"/>
          <w:lang w:val="en-US"/>
        </w:rPr>
        <w:t>rhyodacitic</w:t>
      </w:r>
      <w:proofErr w:type="spellEnd"/>
      <w:r w:rsidRPr="005B4A0F">
        <w:rPr>
          <w:rFonts w:ascii="Arial" w:eastAsia="Times New Roman" w:hAnsi="Arial" w:cs="Arial"/>
          <w:sz w:val="20"/>
          <w:szCs w:val="20"/>
          <w:lang w:val="en-US"/>
        </w:rPr>
        <w:t xml:space="preserve"> to </w:t>
      </w:r>
      <w:proofErr w:type="spellStart"/>
      <w:r w:rsidRPr="005B4A0F">
        <w:rPr>
          <w:rFonts w:ascii="Arial" w:eastAsia="Times New Roman" w:hAnsi="Arial" w:cs="Arial"/>
          <w:sz w:val="20"/>
          <w:szCs w:val="20"/>
          <w:lang w:val="en-US"/>
        </w:rPr>
        <w:t>dacitic</w:t>
      </w:r>
      <w:proofErr w:type="spellEnd"/>
      <w:r w:rsidRPr="005B4A0F">
        <w:rPr>
          <w:rFonts w:ascii="Arial" w:eastAsia="Times New Roman" w:hAnsi="Arial" w:cs="Arial"/>
          <w:sz w:val="20"/>
          <w:szCs w:val="20"/>
          <w:lang w:val="en-US"/>
        </w:rPr>
        <w:t xml:space="preserve"> in composition with minor units of andesitic bulk composition. The genesis of the </w:t>
      </w:r>
      <w:proofErr w:type="spellStart"/>
      <w:r w:rsidRPr="005B4A0F">
        <w:rPr>
          <w:rFonts w:ascii="Arial" w:eastAsia="Times New Roman" w:hAnsi="Arial" w:cs="Arial"/>
          <w:sz w:val="20"/>
          <w:szCs w:val="20"/>
          <w:lang w:val="en-US"/>
        </w:rPr>
        <w:t>volcaniclastic</w:t>
      </w:r>
      <w:proofErr w:type="spellEnd"/>
      <w:r w:rsidRPr="005B4A0F">
        <w:rPr>
          <w:rFonts w:ascii="Arial" w:eastAsia="Times New Roman" w:hAnsi="Arial" w:cs="Arial"/>
          <w:sz w:val="20"/>
          <w:szCs w:val="20"/>
          <w:lang w:val="en-US"/>
        </w:rPr>
        <w:t xml:space="preserve"> sequence has been debated, with previous interpretations ranging from a bedded sequence of </w:t>
      </w:r>
      <w:proofErr w:type="spellStart"/>
      <w:r w:rsidRPr="005B4A0F">
        <w:rPr>
          <w:rFonts w:ascii="Arial" w:eastAsia="Times New Roman" w:hAnsi="Arial" w:cs="Arial"/>
          <w:sz w:val="20"/>
          <w:szCs w:val="20"/>
          <w:lang w:val="en-US"/>
        </w:rPr>
        <w:t>pumiceous</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breccias</w:t>
      </w:r>
      <w:proofErr w:type="spellEnd"/>
      <w:r w:rsidRPr="005B4A0F">
        <w:rPr>
          <w:rFonts w:ascii="Arial" w:eastAsia="Times New Roman" w:hAnsi="Arial" w:cs="Arial"/>
          <w:sz w:val="20"/>
          <w:szCs w:val="20"/>
          <w:lang w:val="en-US"/>
        </w:rPr>
        <w:t xml:space="preserve"> and minor andesitic lavas (Harris, 2010) to a diatreme breccia complex (Brooker and </w:t>
      </w:r>
      <w:proofErr w:type="spellStart"/>
      <w:r w:rsidRPr="005B4A0F">
        <w:rPr>
          <w:rFonts w:ascii="Arial" w:eastAsia="Times New Roman" w:hAnsi="Arial" w:cs="Arial"/>
          <w:sz w:val="20"/>
          <w:szCs w:val="20"/>
          <w:lang w:val="en-US"/>
        </w:rPr>
        <w:t>Jaireth</w:t>
      </w:r>
      <w:proofErr w:type="spellEnd"/>
      <w:r w:rsidRPr="005B4A0F">
        <w:rPr>
          <w:rFonts w:ascii="Arial" w:eastAsia="Times New Roman" w:hAnsi="Arial" w:cs="Arial"/>
          <w:sz w:val="20"/>
          <w:szCs w:val="20"/>
          <w:lang w:val="en-US"/>
        </w:rPr>
        <w:t>, 1995).</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The felsic </w:t>
      </w:r>
      <w:proofErr w:type="spellStart"/>
      <w:r w:rsidRPr="005B4A0F">
        <w:rPr>
          <w:rFonts w:ascii="Arial" w:eastAsia="Times New Roman" w:hAnsi="Arial" w:cs="Arial"/>
          <w:sz w:val="20"/>
          <w:szCs w:val="20"/>
          <w:lang w:val="en-US"/>
        </w:rPr>
        <w:t>volcaniclastic</w:t>
      </w:r>
      <w:proofErr w:type="spellEnd"/>
      <w:r w:rsidRPr="005B4A0F">
        <w:rPr>
          <w:rFonts w:ascii="Arial" w:eastAsia="Times New Roman" w:hAnsi="Arial" w:cs="Arial"/>
          <w:sz w:val="20"/>
          <w:szCs w:val="20"/>
          <w:lang w:val="en-US"/>
        </w:rPr>
        <w:t xml:space="preserve"> rocks are intruded by </w:t>
      </w:r>
      <w:proofErr w:type="gramStart"/>
      <w:r w:rsidRPr="005B4A0F">
        <w:rPr>
          <w:rFonts w:ascii="Arial" w:eastAsia="Times New Roman" w:hAnsi="Arial" w:cs="Arial"/>
          <w:sz w:val="20"/>
          <w:szCs w:val="20"/>
          <w:lang w:val="en-US"/>
        </w:rPr>
        <w:t>a</w:t>
      </w:r>
      <w:proofErr w:type="gramEnd"/>
      <w:r w:rsidRPr="005B4A0F">
        <w:rPr>
          <w:rFonts w:ascii="Arial" w:eastAsia="Times New Roman" w:hAnsi="Arial" w:cs="Arial"/>
          <w:sz w:val="20"/>
          <w:szCs w:val="20"/>
          <w:lang w:val="en-US"/>
        </w:rPr>
        <w:t xml:space="preserve"> N-S oriented elongate stock, the </w:t>
      </w:r>
      <w:proofErr w:type="spellStart"/>
      <w:r w:rsidRPr="005B4A0F">
        <w:rPr>
          <w:rFonts w:ascii="Arial" w:eastAsia="Times New Roman" w:hAnsi="Arial" w:cs="Arial"/>
          <w:sz w:val="20"/>
          <w:szCs w:val="20"/>
          <w:lang w:val="en-US"/>
        </w:rPr>
        <w:t>rhyodacitic</w:t>
      </w:r>
      <w:proofErr w:type="spellEnd"/>
      <w:r w:rsidRPr="005B4A0F">
        <w:rPr>
          <w:rFonts w:ascii="Arial" w:eastAsia="Times New Roman" w:hAnsi="Arial" w:cs="Arial"/>
          <w:sz w:val="20"/>
          <w:szCs w:val="20"/>
          <w:lang w:val="en-US"/>
        </w:rPr>
        <w:t xml:space="preserve"> Eastern </w:t>
      </w:r>
      <w:proofErr w:type="spellStart"/>
      <w:r w:rsidRPr="005B4A0F">
        <w:rPr>
          <w:rFonts w:ascii="Arial" w:eastAsia="Times New Roman" w:hAnsi="Arial" w:cs="Arial"/>
          <w:sz w:val="20"/>
          <w:szCs w:val="20"/>
          <w:lang w:val="en-US"/>
        </w:rPr>
        <w:t>Dacite</w:t>
      </w:r>
      <w:proofErr w:type="spellEnd"/>
      <w:r w:rsidRPr="005B4A0F">
        <w:rPr>
          <w:rFonts w:ascii="Arial" w:eastAsia="Times New Roman" w:hAnsi="Arial" w:cs="Arial"/>
          <w:sz w:val="20"/>
          <w:szCs w:val="20"/>
          <w:lang w:val="en-US"/>
        </w:rPr>
        <w:t xml:space="preserve">, and compositionally similar dykes. The Western </w:t>
      </w:r>
      <w:proofErr w:type="spellStart"/>
      <w:r w:rsidRPr="005B4A0F">
        <w:rPr>
          <w:rFonts w:ascii="Arial" w:eastAsia="Times New Roman" w:hAnsi="Arial" w:cs="Arial"/>
          <w:sz w:val="20"/>
          <w:szCs w:val="20"/>
          <w:lang w:val="en-US"/>
        </w:rPr>
        <w:t>Dacite</w:t>
      </w:r>
      <w:proofErr w:type="spellEnd"/>
      <w:r w:rsidRPr="005B4A0F">
        <w:rPr>
          <w:rFonts w:ascii="Arial" w:eastAsia="Times New Roman" w:hAnsi="Arial" w:cs="Arial"/>
          <w:sz w:val="20"/>
          <w:szCs w:val="20"/>
          <w:lang w:val="en-US"/>
        </w:rPr>
        <w:t xml:space="preserve"> is another N-S oriented elongate stock of </w:t>
      </w:r>
      <w:proofErr w:type="spellStart"/>
      <w:r w:rsidRPr="005B4A0F">
        <w:rPr>
          <w:rFonts w:ascii="Arial" w:eastAsia="Times New Roman" w:hAnsi="Arial" w:cs="Arial"/>
          <w:sz w:val="20"/>
          <w:szCs w:val="20"/>
          <w:lang w:val="en-US"/>
        </w:rPr>
        <w:t>dacitic</w:t>
      </w:r>
      <w:proofErr w:type="spellEnd"/>
      <w:r w:rsidRPr="005B4A0F">
        <w:rPr>
          <w:rFonts w:ascii="Arial" w:eastAsia="Times New Roman" w:hAnsi="Arial" w:cs="Arial"/>
          <w:sz w:val="20"/>
          <w:szCs w:val="20"/>
          <w:lang w:val="en-US"/>
        </w:rPr>
        <w:t xml:space="preserve"> composition to the west of the Mt Rawdon gold deposit that does not breach the current land surface. Most gold is hosted within the felsic </w:t>
      </w:r>
      <w:proofErr w:type="spellStart"/>
      <w:r w:rsidRPr="005B4A0F">
        <w:rPr>
          <w:rFonts w:ascii="Arial" w:eastAsia="Times New Roman" w:hAnsi="Arial" w:cs="Arial"/>
          <w:sz w:val="20"/>
          <w:szCs w:val="20"/>
          <w:lang w:val="en-US"/>
        </w:rPr>
        <w:t>volcaniclastic</w:t>
      </w:r>
      <w:proofErr w:type="spellEnd"/>
      <w:r w:rsidRPr="005B4A0F">
        <w:rPr>
          <w:rFonts w:ascii="Arial" w:eastAsia="Times New Roman" w:hAnsi="Arial" w:cs="Arial"/>
          <w:sz w:val="20"/>
          <w:szCs w:val="20"/>
          <w:lang w:val="en-US"/>
        </w:rPr>
        <w:t xml:space="preserve"> rocks, Eastern </w:t>
      </w:r>
      <w:proofErr w:type="spellStart"/>
      <w:r w:rsidRPr="005B4A0F">
        <w:rPr>
          <w:rFonts w:ascii="Arial" w:eastAsia="Times New Roman" w:hAnsi="Arial" w:cs="Arial"/>
          <w:sz w:val="20"/>
          <w:szCs w:val="20"/>
          <w:lang w:val="en-US"/>
        </w:rPr>
        <w:t>Dacite</w:t>
      </w:r>
      <w:proofErr w:type="spellEnd"/>
      <w:r w:rsidRPr="005B4A0F">
        <w:rPr>
          <w:rFonts w:ascii="Arial" w:eastAsia="Times New Roman" w:hAnsi="Arial" w:cs="Arial"/>
          <w:sz w:val="20"/>
          <w:szCs w:val="20"/>
          <w:lang w:val="en-US"/>
        </w:rPr>
        <w:t xml:space="preserve"> and associated dykes. The Western </w:t>
      </w:r>
      <w:proofErr w:type="spellStart"/>
      <w:r w:rsidRPr="005B4A0F">
        <w:rPr>
          <w:rFonts w:ascii="Arial" w:eastAsia="Times New Roman" w:hAnsi="Arial" w:cs="Arial"/>
          <w:sz w:val="20"/>
          <w:szCs w:val="20"/>
          <w:lang w:val="en-US"/>
        </w:rPr>
        <w:t>Dacite</w:t>
      </w:r>
      <w:proofErr w:type="spellEnd"/>
      <w:r w:rsidRPr="005B4A0F">
        <w:rPr>
          <w:rFonts w:ascii="Arial" w:eastAsia="Times New Roman" w:hAnsi="Arial" w:cs="Arial"/>
          <w:sz w:val="20"/>
          <w:szCs w:val="20"/>
          <w:lang w:val="en-US"/>
        </w:rPr>
        <w:t xml:space="preserve"> is cut by gold-bearing veinlets and alteration, but does not host any economic gold resources.</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Numerous stages of late </w:t>
      </w:r>
      <w:proofErr w:type="spellStart"/>
      <w:r w:rsidRPr="005B4A0F">
        <w:rPr>
          <w:rFonts w:ascii="Arial" w:eastAsia="Times New Roman" w:hAnsi="Arial" w:cs="Arial"/>
          <w:sz w:val="20"/>
          <w:szCs w:val="20"/>
          <w:lang w:val="en-US"/>
        </w:rPr>
        <w:t>syn</w:t>
      </w:r>
      <w:proofErr w:type="spellEnd"/>
      <w:r w:rsidRPr="005B4A0F">
        <w:rPr>
          <w:rFonts w:ascii="Arial" w:eastAsia="Times New Roman" w:hAnsi="Arial" w:cs="Arial"/>
          <w:sz w:val="20"/>
          <w:szCs w:val="20"/>
          <w:lang w:val="en-US"/>
        </w:rPr>
        <w:t xml:space="preserve">- to post-mineral rhyolitic and andesitic dykes cross-cut the deposit, lack significant gold and are affected by only low temperature alteration assemblages. Most rhyolite dykes dip shallowly towards the north, the most notable being a prominent quartz-K feldspar-biotite porphyry dyke (QFBP). Contrary to previous petrographic classification of dyke stages as </w:t>
      </w:r>
      <w:proofErr w:type="spellStart"/>
      <w:r w:rsidRPr="005B4A0F">
        <w:rPr>
          <w:rFonts w:ascii="Arial" w:eastAsia="Times New Roman" w:hAnsi="Arial" w:cs="Arial"/>
          <w:sz w:val="20"/>
          <w:szCs w:val="20"/>
          <w:lang w:val="en-US"/>
        </w:rPr>
        <w:t>alkalic</w:t>
      </w:r>
      <w:proofErr w:type="spellEnd"/>
      <w:r w:rsidRPr="005B4A0F">
        <w:rPr>
          <w:rFonts w:ascii="Arial" w:eastAsia="Times New Roman" w:hAnsi="Arial" w:cs="Arial"/>
          <w:sz w:val="20"/>
          <w:szCs w:val="20"/>
          <w:lang w:val="en-US"/>
        </w:rPr>
        <w:t xml:space="preserve"> (trachyte and </w:t>
      </w:r>
      <w:proofErr w:type="spellStart"/>
      <w:r w:rsidRPr="005B4A0F">
        <w:rPr>
          <w:rFonts w:ascii="Arial" w:eastAsia="Times New Roman" w:hAnsi="Arial" w:cs="Arial"/>
          <w:sz w:val="20"/>
          <w:szCs w:val="20"/>
          <w:lang w:val="en-US"/>
        </w:rPr>
        <w:t>trachyandesite</w:t>
      </w:r>
      <w:proofErr w:type="spellEnd"/>
      <w:r w:rsidRPr="005B4A0F">
        <w:rPr>
          <w:rFonts w:ascii="Arial" w:eastAsia="Times New Roman" w:hAnsi="Arial" w:cs="Arial"/>
          <w:sz w:val="20"/>
          <w:szCs w:val="20"/>
          <w:lang w:val="en-US"/>
        </w:rPr>
        <w:t>), whole rock geochemistry suggests sub-</w:t>
      </w:r>
      <w:proofErr w:type="spellStart"/>
      <w:r w:rsidRPr="005B4A0F">
        <w:rPr>
          <w:rFonts w:ascii="Arial" w:eastAsia="Times New Roman" w:hAnsi="Arial" w:cs="Arial"/>
          <w:sz w:val="20"/>
          <w:szCs w:val="20"/>
          <w:lang w:val="en-US"/>
        </w:rPr>
        <w:t>alkalic</w:t>
      </w:r>
      <w:proofErr w:type="spellEnd"/>
      <w:r w:rsidRPr="005B4A0F">
        <w:rPr>
          <w:rFonts w:ascii="Arial" w:eastAsia="Times New Roman" w:hAnsi="Arial" w:cs="Arial"/>
          <w:sz w:val="20"/>
          <w:szCs w:val="20"/>
          <w:lang w:val="en-US"/>
        </w:rPr>
        <w:t xml:space="preserve"> (medium- to high-K </w:t>
      </w:r>
      <w:proofErr w:type="spellStart"/>
      <w:r w:rsidRPr="005B4A0F">
        <w:rPr>
          <w:rFonts w:ascii="Arial" w:eastAsia="Times New Roman" w:hAnsi="Arial" w:cs="Arial"/>
          <w:sz w:val="20"/>
          <w:szCs w:val="20"/>
          <w:lang w:val="en-US"/>
        </w:rPr>
        <w:t>calc-alkalic</w:t>
      </w:r>
      <w:proofErr w:type="spellEnd"/>
      <w:r w:rsidRPr="005B4A0F">
        <w:rPr>
          <w:rFonts w:ascii="Arial" w:eastAsia="Times New Roman" w:hAnsi="Arial" w:cs="Arial"/>
          <w:sz w:val="20"/>
          <w:szCs w:val="20"/>
          <w:lang w:val="en-US"/>
        </w:rPr>
        <w:t>) composition for dykes and preceding volcanic rocks.</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Numerous faults cross-cut the deposit, including steeply to moderately dipping, N-S striking faults and NW-SE and NE-SW striking faults. Most show predominantly post-mineral normal displacement likely due to multiple slip events between </w:t>
      </w:r>
      <w:proofErr w:type="gramStart"/>
      <w:r w:rsidRPr="005B4A0F">
        <w:rPr>
          <w:rFonts w:ascii="Arial" w:eastAsia="Times New Roman" w:hAnsi="Arial" w:cs="Arial"/>
          <w:sz w:val="20"/>
          <w:szCs w:val="20"/>
          <w:lang w:val="en-US"/>
        </w:rPr>
        <w:t>intrusion</w:t>
      </w:r>
      <w:proofErr w:type="gramEnd"/>
      <w:r w:rsidRPr="005B4A0F">
        <w:rPr>
          <w:rFonts w:ascii="Arial" w:eastAsia="Times New Roman" w:hAnsi="Arial" w:cs="Arial"/>
          <w:sz w:val="20"/>
          <w:szCs w:val="20"/>
          <w:lang w:val="en-US"/>
        </w:rPr>
        <w:t xml:space="preserve"> of post-mineral dykes (Standing, 2014).</w:t>
      </w:r>
    </w:p>
    <w:p w:rsidR="005B4A0F" w:rsidRPr="005B4A0F" w:rsidRDefault="005B4A0F" w:rsidP="005B4A0F">
      <w:pPr>
        <w:spacing w:after="160" w:line="252" w:lineRule="auto"/>
        <w:jc w:val="both"/>
        <w:rPr>
          <w:rFonts w:ascii="Arial" w:eastAsia="Times New Roman" w:hAnsi="Arial" w:cs="Arial"/>
          <w:sz w:val="20"/>
          <w:szCs w:val="20"/>
          <w:lang w:val="en-US"/>
        </w:rPr>
      </w:pPr>
    </w:p>
    <w:p w:rsidR="005B4A0F" w:rsidRPr="005B4A0F" w:rsidRDefault="005B4A0F" w:rsidP="005B4A0F">
      <w:pPr>
        <w:spacing w:after="160" w:line="252" w:lineRule="auto"/>
        <w:jc w:val="both"/>
        <w:rPr>
          <w:rFonts w:ascii="Arial" w:eastAsia="Times New Roman" w:hAnsi="Arial" w:cs="Arial"/>
          <w:sz w:val="20"/>
          <w:szCs w:val="20"/>
          <w:lang w:val="en-US"/>
        </w:rPr>
      </w:pPr>
      <w:r>
        <w:rPr>
          <w:rFonts w:ascii="Arial" w:eastAsia="Times New Roman" w:hAnsi="Arial" w:cs="Arial"/>
          <w:noProof/>
          <w:sz w:val="20"/>
          <w:szCs w:val="20"/>
          <w:lang w:eastAsia="en-AU"/>
        </w:rPr>
        <w:lastRenderedPageBreak/>
        <w:drawing>
          <wp:inline distT="0" distB="0" distL="0" distR="0">
            <wp:extent cx="5753100" cy="3581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581400"/>
                    </a:xfrm>
                    <a:prstGeom prst="rect">
                      <a:avLst/>
                    </a:prstGeom>
                    <a:noFill/>
                    <a:ln>
                      <a:noFill/>
                    </a:ln>
                  </pic:spPr>
                </pic:pic>
              </a:graphicData>
            </a:graphic>
          </wp:inline>
        </w:drawing>
      </w:r>
    </w:p>
    <w:p w:rsidR="005B4A0F" w:rsidRPr="005B4A0F" w:rsidRDefault="005B4A0F" w:rsidP="005B4A0F">
      <w:pPr>
        <w:keepNext/>
        <w:keepLines/>
        <w:spacing w:after="0" w:line="252" w:lineRule="auto"/>
        <w:outlineLvl w:val="5"/>
        <w:rPr>
          <w:rFonts w:ascii="Arial" w:eastAsia="SimSun" w:hAnsi="Arial" w:cs="Times New Roman"/>
          <w:bCs/>
          <w:i/>
          <w:iCs/>
          <w:sz w:val="18"/>
          <w:lang w:val="en-US"/>
        </w:rPr>
      </w:pPr>
      <w:r w:rsidRPr="005B4A0F">
        <w:rPr>
          <w:rFonts w:ascii="Arial" w:eastAsia="SimSun" w:hAnsi="Arial" w:cs="Times New Roman"/>
          <w:b/>
          <w:bCs/>
          <w:i/>
          <w:iCs/>
          <w:sz w:val="18"/>
          <w:lang w:val="en-US"/>
        </w:rPr>
        <w:t>Figure 1:</w:t>
      </w:r>
      <w:r w:rsidRPr="005B4A0F">
        <w:rPr>
          <w:rFonts w:ascii="Arial" w:eastAsia="SimSun" w:hAnsi="Arial" w:cs="Times New Roman"/>
          <w:bCs/>
          <w:i/>
          <w:iCs/>
          <w:sz w:val="18"/>
          <w:lang w:val="en-US"/>
        </w:rPr>
        <w:t xml:space="preserve"> Local geology of the Mount Rawdon gold deposit (from </w:t>
      </w:r>
      <w:proofErr w:type="spellStart"/>
      <w:r w:rsidRPr="005B4A0F">
        <w:rPr>
          <w:rFonts w:ascii="Arial" w:eastAsia="SimSun" w:hAnsi="Arial" w:cs="Times New Roman"/>
          <w:bCs/>
          <w:i/>
          <w:iCs/>
          <w:sz w:val="18"/>
          <w:lang w:val="en-US"/>
        </w:rPr>
        <w:t>Dugdale</w:t>
      </w:r>
      <w:proofErr w:type="spellEnd"/>
      <w:r w:rsidRPr="005B4A0F">
        <w:rPr>
          <w:rFonts w:ascii="Arial" w:eastAsia="SimSun" w:hAnsi="Arial" w:cs="Times New Roman"/>
          <w:bCs/>
          <w:i/>
          <w:iCs/>
          <w:sz w:val="18"/>
          <w:lang w:val="en-US"/>
        </w:rPr>
        <w:t>, 2014).</w:t>
      </w:r>
    </w:p>
    <w:p w:rsidR="005B4A0F" w:rsidRPr="005B4A0F" w:rsidRDefault="005B4A0F" w:rsidP="005B4A0F">
      <w:pPr>
        <w:spacing w:after="160" w:line="252" w:lineRule="auto"/>
        <w:jc w:val="both"/>
        <w:rPr>
          <w:rFonts w:ascii="Arial" w:eastAsia="Times New Roman" w:hAnsi="Arial" w:cs="Arial"/>
          <w:sz w:val="20"/>
          <w:szCs w:val="20"/>
          <w:lang w:val="en-US"/>
        </w:rPr>
      </w:pPr>
    </w:p>
    <w:p w:rsidR="005B4A0F" w:rsidRPr="005B4A0F" w:rsidRDefault="005B4A0F" w:rsidP="005B4A0F">
      <w:pPr>
        <w:keepNext/>
        <w:keepLines/>
        <w:spacing w:before="120" w:after="120" w:line="252" w:lineRule="auto"/>
        <w:outlineLvl w:val="1"/>
        <w:rPr>
          <w:rFonts w:ascii="Arial" w:eastAsia="SimSun" w:hAnsi="Arial" w:cs="Times New Roman"/>
          <w:b/>
          <w:bCs/>
          <w:sz w:val="24"/>
          <w:szCs w:val="28"/>
          <w:lang w:val="en-US"/>
        </w:rPr>
      </w:pPr>
      <w:r w:rsidRPr="005B4A0F">
        <w:rPr>
          <w:rFonts w:ascii="Arial" w:eastAsia="SimSun" w:hAnsi="Arial" w:cs="Times New Roman"/>
          <w:b/>
          <w:bCs/>
          <w:sz w:val="24"/>
          <w:szCs w:val="28"/>
          <w:lang w:val="en-US"/>
        </w:rPr>
        <w:t xml:space="preserve">Alteration and Gold </w:t>
      </w:r>
      <w:proofErr w:type="spellStart"/>
      <w:r w:rsidRPr="005B4A0F">
        <w:rPr>
          <w:rFonts w:ascii="Arial" w:eastAsia="SimSun" w:hAnsi="Arial" w:cs="Times New Roman"/>
          <w:b/>
          <w:bCs/>
          <w:sz w:val="24"/>
          <w:szCs w:val="28"/>
          <w:lang w:val="en-US"/>
        </w:rPr>
        <w:t>Mineralisation</w:t>
      </w:r>
      <w:proofErr w:type="spellEnd"/>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Sericite, chlorite and carbonate are almost ubiquitous alteration minerals throughout the deposit and define a moderately southwest dipping pipe-like zone of alteration that hosts gold </w:t>
      </w:r>
      <w:proofErr w:type="spellStart"/>
      <w:r w:rsidRPr="005B4A0F">
        <w:rPr>
          <w:rFonts w:ascii="Arial" w:eastAsia="Times New Roman" w:hAnsi="Arial" w:cs="Arial"/>
          <w:sz w:val="20"/>
          <w:szCs w:val="20"/>
          <w:lang w:val="en-US"/>
        </w:rPr>
        <w:t>mineralisation</w:t>
      </w:r>
      <w:proofErr w:type="spellEnd"/>
      <w:r w:rsidRPr="005B4A0F">
        <w:rPr>
          <w:rFonts w:ascii="Arial" w:eastAsia="Times New Roman" w:hAnsi="Arial" w:cs="Arial"/>
          <w:sz w:val="20"/>
          <w:szCs w:val="20"/>
          <w:lang w:val="en-US"/>
        </w:rPr>
        <w:t xml:space="preserve">. This pipe dips towards the Western </w:t>
      </w:r>
      <w:proofErr w:type="spellStart"/>
      <w:r w:rsidRPr="005B4A0F">
        <w:rPr>
          <w:rFonts w:ascii="Arial" w:eastAsia="Times New Roman" w:hAnsi="Arial" w:cs="Arial"/>
          <w:sz w:val="20"/>
          <w:szCs w:val="20"/>
          <w:lang w:val="en-US"/>
        </w:rPr>
        <w:t>Dacite</w:t>
      </w:r>
      <w:proofErr w:type="spellEnd"/>
      <w:r w:rsidRPr="005B4A0F">
        <w:rPr>
          <w:rFonts w:ascii="Arial" w:eastAsia="Times New Roman" w:hAnsi="Arial" w:cs="Arial"/>
          <w:sz w:val="20"/>
          <w:szCs w:val="20"/>
          <w:lang w:val="en-US"/>
        </w:rPr>
        <w:t xml:space="preserve">, and traverses both </w:t>
      </w:r>
      <w:proofErr w:type="spellStart"/>
      <w:r w:rsidRPr="005B4A0F">
        <w:rPr>
          <w:rFonts w:ascii="Arial" w:eastAsia="Times New Roman" w:hAnsi="Arial" w:cs="Arial"/>
          <w:sz w:val="20"/>
          <w:szCs w:val="20"/>
          <w:lang w:val="en-US"/>
        </w:rPr>
        <w:t>volcaniclastic</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breccias</w:t>
      </w:r>
      <w:proofErr w:type="spellEnd"/>
      <w:r w:rsidRPr="005B4A0F">
        <w:rPr>
          <w:rFonts w:ascii="Arial" w:eastAsia="Times New Roman" w:hAnsi="Arial" w:cs="Arial"/>
          <w:sz w:val="20"/>
          <w:szCs w:val="20"/>
          <w:lang w:val="en-US"/>
        </w:rPr>
        <w:t xml:space="preserve"> and the Eastern </w:t>
      </w:r>
      <w:proofErr w:type="spellStart"/>
      <w:r w:rsidRPr="005B4A0F">
        <w:rPr>
          <w:rFonts w:ascii="Arial" w:eastAsia="Times New Roman" w:hAnsi="Arial" w:cs="Arial"/>
          <w:sz w:val="20"/>
          <w:szCs w:val="20"/>
          <w:lang w:val="en-US"/>
        </w:rPr>
        <w:t>Dacite</w:t>
      </w:r>
      <w:proofErr w:type="spellEnd"/>
      <w:r w:rsidRPr="005B4A0F">
        <w:rPr>
          <w:rFonts w:ascii="Arial" w:eastAsia="Times New Roman" w:hAnsi="Arial" w:cs="Arial"/>
          <w:sz w:val="20"/>
          <w:szCs w:val="20"/>
          <w:lang w:val="en-US"/>
        </w:rPr>
        <w:t xml:space="preserve">. Brooker and </w:t>
      </w:r>
      <w:proofErr w:type="spellStart"/>
      <w:r w:rsidRPr="005B4A0F">
        <w:rPr>
          <w:rFonts w:ascii="Arial" w:eastAsia="Times New Roman" w:hAnsi="Arial" w:cs="Arial"/>
          <w:sz w:val="20"/>
          <w:szCs w:val="20"/>
          <w:lang w:val="en-US"/>
        </w:rPr>
        <w:t>Jaireth</w:t>
      </w:r>
      <w:proofErr w:type="spellEnd"/>
      <w:r w:rsidRPr="005B4A0F">
        <w:rPr>
          <w:rFonts w:ascii="Arial" w:eastAsia="Times New Roman" w:hAnsi="Arial" w:cs="Arial"/>
          <w:sz w:val="20"/>
          <w:szCs w:val="20"/>
          <w:lang w:val="en-US"/>
        </w:rPr>
        <w:t xml:space="preserve"> (1995) defined zones of distal to proximal </w:t>
      </w:r>
      <w:proofErr w:type="spellStart"/>
      <w:r w:rsidRPr="005B4A0F">
        <w:rPr>
          <w:rFonts w:ascii="Arial" w:eastAsia="Times New Roman" w:hAnsi="Arial" w:cs="Arial"/>
          <w:sz w:val="20"/>
          <w:szCs w:val="20"/>
          <w:lang w:val="en-US"/>
        </w:rPr>
        <w:t>propylitic</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phyllic</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sericitic</w:t>
      </w:r>
      <w:proofErr w:type="spellEnd"/>
      <w:r w:rsidRPr="005B4A0F">
        <w:rPr>
          <w:rFonts w:ascii="Arial" w:eastAsia="Times New Roman" w:hAnsi="Arial" w:cs="Arial"/>
          <w:sz w:val="20"/>
          <w:szCs w:val="20"/>
          <w:lang w:val="en-US"/>
        </w:rPr>
        <w:t xml:space="preserve">, silica-pyrite and </w:t>
      </w:r>
      <w:proofErr w:type="spellStart"/>
      <w:r w:rsidRPr="005B4A0F">
        <w:rPr>
          <w:rFonts w:ascii="Arial" w:eastAsia="Times New Roman" w:hAnsi="Arial" w:cs="Arial"/>
          <w:sz w:val="20"/>
          <w:szCs w:val="20"/>
          <w:lang w:val="en-US"/>
        </w:rPr>
        <w:t>chloritic</w:t>
      </w:r>
      <w:proofErr w:type="spellEnd"/>
      <w:r w:rsidRPr="005B4A0F">
        <w:rPr>
          <w:rFonts w:ascii="Arial" w:eastAsia="Times New Roman" w:hAnsi="Arial" w:cs="Arial"/>
          <w:sz w:val="20"/>
          <w:szCs w:val="20"/>
          <w:lang w:val="en-US"/>
        </w:rPr>
        <w:t xml:space="preserve"> alteration. </w:t>
      </w:r>
      <w:proofErr w:type="spellStart"/>
      <w:r w:rsidRPr="005B4A0F">
        <w:rPr>
          <w:rFonts w:ascii="Arial" w:eastAsia="Times New Roman" w:hAnsi="Arial" w:cs="Arial"/>
          <w:sz w:val="20"/>
          <w:szCs w:val="20"/>
          <w:lang w:val="en-US"/>
        </w:rPr>
        <w:t>Propylitic</w:t>
      </w:r>
      <w:proofErr w:type="spellEnd"/>
      <w:r w:rsidRPr="005B4A0F">
        <w:rPr>
          <w:rFonts w:ascii="Arial" w:eastAsia="Times New Roman" w:hAnsi="Arial" w:cs="Arial"/>
          <w:sz w:val="20"/>
          <w:szCs w:val="20"/>
          <w:lang w:val="en-US"/>
        </w:rPr>
        <w:t xml:space="preserve"> (chlorite-calcite ± epidote ± </w:t>
      </w:r>
      <w:proofErr w:type="spellStart"/>
      <w:r w:rsidRPr="005B4A0F">
        <w:rPr>
          <w:rFonts w:ascii="Arial" w:eastAsia="Times New Roman" w:hAnsi="Arial" w:cs="Arial"/>
          <w:sz w:val="20"/>
          <w:szCs w:val="20"/>
          <w:lang w:val="en-US"/>
        </w:rPr>
        <w:t>illite</w:t>
      </w:r>
      <w:proofErr w:type="spellEnd"/>
      <w:r w:rsidRPr="005B4A0F">
        <w:rPr>
          <w:rFonts w:ascii="Arial" w:eastAsia="Times New Roman" w:hAnsi="Arial" w:cs="Arial"/>
          <w:sz w:val="20"/>
          <w:szCs w:val="20"/>
          <w:lang w:val="en-US"/>
        </w:rPr>
        <w:t xml:space="preserve"> ± pyrite) and </w:t>
      </w:r>
      <w:proofErr w:type="spellStart"/>
      <w:r w:rsidRPr="005B4A0F">
        <w:rPr>
          <w:rFonts w:ascii="Arial" w:eastAsia="Times New Roman" w:hAnsi="Arial" w:cs="Arial"/>
          <w:sz w:val="20"/>
          <w:szCs w:val="20"/>
          <w:lang w:val="en-US"/>
        </w:rPr>
        <w:t>phyllic</w:t>
      </w:r>
      <w:proofErr w:type="spellEnd"/>
      <w:r w:rsidRPr="005B4A0F">
        <w:rPr>
          <w:rFonts w:ascii="Arial" w:eastAsia="Times New Roman" w:hAnsi="Arial" w:cs="Arial"/>
          <w:sz w:val="20"/>
          <w:szCs w:val="20"/>
          <w:lang w:val="en-US"/>
        </w:rPr>
        <w:t xml:space="preserve"> (white mica-quartz-pyrite) define broad alteration zones, possibly related partially to pre-mineral intrusive events. </w:t>
      </w:r>
      <w:proofErr w:type="spellStart"/>
      <w:r w:rsidRPr="005B4A0F">
        <w:rPr>
          <w:rFonts w:ascii="Arial" w:eastAsia="Times New Roman" w:hAnsi="Arial" w:cs="Arial"/>
          <w:sz w:val="20"/>
          <w:szCs w:val="20"/>
          <w:lang w:val="en-US"/>
        </w:rPr>
        <w:t>Sericitic</w:t>
      </w:r>
      <w:proofErr w:type="spellEnd"/>
      <w:r w:rsidRPr="005B4A0F">
        <w:rPr>
          <w:rFonts w:ascii="Arial" w:eastAsia="Times New Roman" w:hAnsi="Arial" w:cs="Arial"/>
          <w:sz w:val="20"/>
          <w:szCs w:val="20"/>
          <w:lang w:val="en-US"/>
        </w:rPr>
        <w:t xml:space="preserve"> alteration (white mica-quartz-pyrite ± </w:t>
      </w:r>
      <w:proofErr w:type="spellStart"/>
      <w:r w:rsidRPr="005B4A0F">
        <w:rPr>
          <w:rFonts w:ascii="Arial" w:eastAsia="Times New Roman" w:hAnsi="Arial" w:cs="Arial"/>
          <w:sz w:val="20"/>
          <w:szCs w:val="20"/>
          <w:lang w:val="en-US"/>
        </w:rPr>
        <w:t>ankerite</w:t>
      </w:r>
      <w:proofErr w:type="spellEnd"/>
      <w:r w:rsidRPr="005B4A0F">
        <w:rPr>
          <w:rFonts w:ascii="Arial" w:eastAsia="Times New Roman" w:hAnsi="Arial" w:cs="Arial"/>
          <w:sz w:val="20"/>
          <w:szCs w:val="20"/>
          <w:lang w:val="en-US"/>
        </w:rPr>
        <w:t xml:space="preserve"> ± chlorite) forms a broad zone associated with gold </w:t>
      </w:r>
      <w:proofErr w:type="spellStart"/>
      <w:r w:rsidRPr="005B4A0F">
        <w:rPr>
          <w:rFonts w:ascii="Arial" w:eastAsia="Times New Roman" w:hAnsi="Arial" w:cs="Arial"/>
          <w:sz w:val="20"/>
          <w:szCs w:val="20"/>
          <w:lang w:val="en-US"/>
        </w:rPr>
        <w:t>mineralisation</w:t>
      </w:r>
      <w:proofErr w:type="spellEnd"/>
      <w:r w:rsidRPr="005B4A0F">
        <w:rPr>
          <w:rFonts w:ascii="Arial" w:eastAsia="Times New Roman" w:hAnsi="Arial" w:cs="Arial"/>
          <w:sz w:val="20"/>
          <w:szCs w:val="20"/>
          <w:lang w:val="en-US"/>
        </w:rPr>
        <w:t xml:space="preserve">, while silica-pyrite (quartz ± feldspar-pyrite) and clots and veinlets of </w:t>
      </w:r>
      <w:proofErr w:type="spellStart"/>
      <w:r w:rsidRPr="005B4A0F">
        <w:rPr>
          <w:rFonts w:ascii="Arial" w:eastAsia="Times New Roman" w:hAnsi="Arial" w:cs="Arial"/>
          <w:sz w:val="20"/>
          <w:szCs w:val="20"/>
          <w:lang w:val="en-US"/>
        </w:rPr>
        <w:t>chloritic</w:t>
      </w:r>
      <w:proofErr w:type="spellEnd"/>
      <w:r w:rsidRPr="005B4A0F">
        <w:rPr>
          <w:rFonts w:ascii="Arial" w:eastAsia="Times New Roman" w:hAnsi="Arial" w:cs="Arial"/>
          <w:sz w:val="20"/>
          <w:szCs w:val="20"/>
          <w:lang w:val="en-US"/>
        </w:rPr>
        <w:t xml:space="preserve"> alteration (chlorite-carbonate-epidote-</w:t>
      </w:r>
      <w:proofErr w:type="spellStart"/>
      <w:r w:rsidRPr="005B4A0F">
        <w:rPr>
          <w:rFonts w:ascii="Arial" w:eastAsia="Times New Roman" w:hAnsi="Arial" w:cs="Arial"/>
          <w:sz w:val="20"/>
          <w:szCs w:val="20"/>
          <w:lang w:val="en-US"/>
        </w:rPr>
        <w:t>actinolite</w:t>
      </w:r>
      <w:proofErr w:type="spellEnd"/>
      <w:r w:rsidRPr="005B4A0F">
        <w:rPr>
          <w:rFonts w:ascii="Arial" w:eastAsia="Times New Roman" w:hAnsi="Arial" w:cs="Arial"/>
          <w:sz w:val="20"/>
          <w:szCs w:val="20"/>
          <w:lang w:val="en-US"/>
        </w:rPr>
        <w:t>-</w:t>
      </w:r>
      <w:proofErr w:type="spellStart"/>
      <w:r w:rsidRPr="005B4A0F">
        <w:rPr>
          <w:rFonts w:ascii="Arial" w:eastAsia="Times New Roman" w:hAnsi="Arial" w:cs="Arial"/>
          <w:sz w:val="20"/>
          <w:szCs w:val="20"/>
          <w:lang w:val="en-US"/>
        </w:rPr>
        <w:t>sulphides</w:t>
      </w:r>
      <w:proofErr w:type="spellEnd"/>
      <w:r w:rsidRPr="005B4A0F">
        <w:rPr>
          <w:rFonts w:ascii="Arial" w:eastAsia="Times New Roman" w:hAnsi="Arial" w:cs="Arial"/>
          <w:sz w:val="20"/>
          <w:szCs w:val="20"/>
          <w:lang w:val="en-US"/>
        </w:rPr>
        <w:t xml:space="preserve">) host gold. Harris (2010) noted increasing </w:t>
      </w:r>
      <w:proofErr w:type="spellStart"/>
      <w:r w:rsidRPr="005B4A0F">
        <w:rPr>
          <w:rFonts w:ascii="Arial" w:eastAsia="Times New Roman" w:hAnsi="Arial" w:cs="Arial"/>
          <w:sz w:val="20"/>
          <w:szCs w:val="20"/>
          <w:lang w:val="en-US"/>
        </w:rPr>
        <w:t>actinolite</w:t>
      </w:r>
      <w:proofErr w:type="spellEnd"/>
      <w:r w:rsidRPr="005B4A0F">
        <w:rPr>
          <w:rFonts w:ascii="Arial" w:eastAsia="Times New Roman" w:hAnsi="Arial" w:cs="Arial"/>
          <w:sz w:val="20"/>
          <w:szCs w:val="20"/>
          <w:lang w:val="en-US"/>
        </w:rPr>
        <w:t xml:space="preserve"> in association with ore stage pyrite with increasing depth in the deposit. Late rhyolitic dykes are weakly to moderately </w:t>
      </w:r>
      <w:proofErr w:type="spellStart"/>
      <w:r w:rsidRPr="005B4A0F">
        <w:rPr>
          <w:rFonts w:ascii="Arial" w:eastAsia="Times New Roman" w:hAnsi="Arial" w:cs="Arial"/>
          <w:sz w:val="20"/>
          <w:szCs w:val="20"/>
          <w:lang w:val="en-US"/>
        </w:rPr>
        <w:t>illite-smectite</w:t>
      </w:r>
      <w:proofErr w:type="spellEnd"/>
      <w:r w:rsidRPr="005B4A0F">
        <w:rPr>
          <w:rFonts w:ascii="Arial" w:eastAsia="Times New Roman" w:hAnsi="Arial" w:cs="Arial"/>
          <w:sz w:val="20"/>
          <w:szCs w:val="20"/>
          <w:lang w:val="en-US"/>
        </w:rPr>
        <w:t xml:space="preserve"> ± kaolinite altered, while late andesitic dykes display weak to moderate chlorite-</w:t>
      </w:r>
      <w:proofErr w:type="spellStart"/>
      <w:r w:rsidRPr="005B4A0F">
        <w:rPr>
          <w:rFonts w:ascii="Arial" w:eastAsia="Times New Roman" w:hAnsi="Arial" w:cs="Arial"/>
          <w:sz w:val="20"/>
          <w:szCs w:val="20"/>
          <w:lang w:val="en-US"/>
        </w:rPr>
        <w:t>illite</w:t>
      </w:r>
      <w:proofErr w:type="spellEnd"/>
      <w:r w:rsidRPr="005B4A0F">
        <w:rPr>
          <w:rFonts w:ascii="Arial" w:eastAsia="Times New Roman" w:hAnsi="Arial" w:cs="Arial"/>
          <w:sz w:val="20"/>
          <w:szCs w:val="20"/>
          <w:lang w:val="en-US"/>
        </w:rPr>
        <w:t>-</w:t>
      </w:r>
      <w:proofErr w:type="spellStart"/>
      <w:r w:rsidRPr="005B4A0F">
        <w:rPr>
          <w:rFonts w:ascii="Arial" w:eastAsia="Times New Roman" w:hAnsi="Arial" w:cs="Arial"/>
          <w:sz w:val="20"/>
          <w:szCs w:val="20"/>
          <w:lang w:val="en-US"/>
        </w:rPr>
        <w:t>smectite</w:t>
      </w:r>
      <w:proofErr w:type="spellEnd"/>
      <w:r w:rsidRPr="005B4A0F">
        <w:rPr>
          <w:rFonts w:ascii="Arial" w:eastAsia="Times New Roman" w:hAnsi="Arial" w:cs="Arial"/>
          <w:sz w:val="20"/>
          <w:szCs w:val="20"/>
          <w:lang w:val="en-US"/>
        </w:rPr>
        <w:t xml:space="preserve"> alteration.</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Gold occurs in association with </w:t>
      </w:r>
      <w:proofErr w:type="spellStart"/>
      <w:r w:rsidRPr="005B4A0F">
        <w:rPr>
          <w:rFonts w:ascii="Arial" w:eastAsia="Times New Roman" w:hAnsi="Arial" w:cs="Arial"/>
          <w:sz w:val="20"/>
          <w:szCs w:val="20"/>
          <w:lang w:val="en-US"/>
        </w:rPr>
        <w:t>sulphide</w:t>
      </w:r>
      <w:proofErr w:type="spellEnd"/>
      <w:r w:rsidRPr="005B4A0F">
        <w:rPr>
          <w:rFonts w:ascii="Arial" w:eastAsia="Times New Roman" w:hAnsi="Arial" w:cs="Arial"/>
          <w:sz w:val="20"/>
          <w:szCs w:val="20"/>
          <w:lang w:val="en-US"/>
        </w:rPr>
        <w:t xml:space="preserve"> veinlets, disseminations and clots accompanied by </w:t>
      </w:r>
      <w:proofErr w:type="spellStart"/>
      <w:r w:rsidRPr="005B4A0F">
        <w:rPr>
          <w:rFonts w:ascii="Arial" w:eastAsia="Times New Roman" w:hAnsi="Arial" w:cs="Arial"/>
          <w:sz w:val="20"/>
          <w:szCs w:val="20"/>
          <w:lang w:val="en-US"/>
        </w:rPr>
        <w:t>chloritic</w:t>
      </w:r>
      <w:proofErr w:type="spellEnd"/>
      <w:r w:rsidRPr="005B4A0F">
        <w:rPr>
          <w:rFonts w:ascii="Arial" w:eastAsia="Times New Roman" w:hAnsi="Arial" w:cs="Arial"/>
          <w:sz w:val="20"/>
          <w:szCs w:val="20"/>
          <w:lang w:val="en-US"/>
        </w:rPr>
        <w:t xml:space="preserve"> and silica-pyrite alteration assemblages. Veinlets may contain pyrite, iron-bearing carbonates, base metal </w:t>
      </w:r>
      <w:proofErr w:type="spellStart"/>
      <w:r w:rsidRPr="005B4A0F">
        <w:rPr>
          <w:rFonts w:ascii="Arial" w:eastAsia="Times New Roman" w:hAnsi="Arial" w:cs="Arial"/>
          <w:sz w:val="20"/>
          <w:szCs w:val="20"/>
          <w:lang w:val="en-US"/>
        </w:rPr>
        <w:t>sulphides</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sulphosalts</w:t>
      </w:r>
      <w:proofErr w:type="spellEnd"/>
      <w:r w:rsidRPr="005B4A0F">
        <w:rPr>
          <w:rFonts w:ascii="Arial" w:eastAsia="Times New Roman" w:hAnsi="Arial" w:cs="Arial"/>
          <w:sz w:val="20"/>
          <w:szCs w:val="20"/>
          <w:lang w:val="en-US"/>
        </w:rPr>
        <w:t xml:space="preserve">, bismuth, </w:t>
      </w:r>
      <w:proofErr w:type="spellStart"/>
      <w:r w:rsidRPr="005B4A0F">
        <w:rPr>
          <w:rFonts w:ascii="Arial" w:eastAsia="Times New Roman" w:hAnsi="Arial" w:cs="Arial"/>
          <w:sz w:val="20"/>
          <w:szCs w:val="20"/>
          <w:lang w:val="en-US"/>
        </w:rPr>
        <w:t>hessite</w:t>
      </w:r>
      <w:proofErr w:type="spellEnd"/>
      <w:r w:rsidRPr="005B4A0F">
        <w:rPr>
          <w:rFonts w:ascii="Arial" w:eastAsia="Times New Roman" w:hAnsi="Arial" w:cs="Arial"/>
          <w:sz w:val="20"/>
          <w:szCs w:val="20"/>
          <w:lang w:val="en-US"/>
        </w:rPr>
        <w:t xml:space="preserve"> and gold, but rarely quartz (Brooker &amp; </w:t>
      </w:r>
      <w:proofErr w:type="spellStart"/>
      <w:r w:rsidRPr="005B4A0F">
        <w:rPr>
          <w:rFonts w:ascii="Arial" w:eastAsia="Times New Roman" w:hAnsi="Arial" w:cs="Arial"/>
          <w:sz w:val="20"/>
          <w:szCs w:val="20"/>
          <w:lang w:val="en-US"/>
        </w:rPr>
        <w:t>Jaireth</w:t>
      </w:r>
      <w:proofErr w:type="spellEnd"/>
      <w:r w:rsidRPr="005B4A0F">
        <w:rPr>
          <w:rFonts w:ascii="Arial" w:eastAsia="Times New Roman" w:hAnsi="Arial" w:cs="Arial"/>
          <w:sz w:val="20"/>
          <w:szCs w:val="20"/>
          <w:lang w:val="en-US"/>
        </w:rPr>
        <w:t xml:space="preserve">, 1995). High grade gold intercepts (&gt;10 g/t Au) map out a mesh of moderately SW dipping trends, shallow NNW dipping trends and a steep southerly plunge associated with a flexure in the western contact of the Eastern </w:t>
      </w:r>
      <w:proofErr w:type="spellStart"/>
      <w:r w:rsidRPr="005B4A0F">
        <w:rPr>
          <w:rFonts w:ascii="Arial" w:eastAsia="Times New Roman" w:hAnsi="Arial" w:cs="Arial"/>
          <w:sz w:val="20"/>
          <w:szCs w:val="20"/>
          <w:lang w:val="en-US"/>
        </w:rPr>
        <w:t>Dacite</w:t>
      </w:r>
      <w:proofErr w:type="spellEnd"/>
      <w:r w:rsidRPr="005B4A0F">
        <w:rPr>
          <w:rFonts w:ascii="Arial" w:eastAsia="Times New Roman" w:hAnsi="Arial" w:cs="Arial"/>
          <w:sz w:val="20"/>
          <w:szCs w:val="20"/>
          <w:lang w:val="en-US"/>
        </w:rPr>
        <w:t xml:space="preserve">. These trends probably represent fluid pathways at the time of </w:t>
      </w:r>
      <w:proofErr w:type="spellStart"/>
      <w:r w:rsidRPr="005B4A0F">
        <w:rPr>
          <w:rFonts w:ascii="Arial" w:eastAsia="Times New Roman" w:hAnsi="Arial" w:cs="Arial"/>
          <w:sz w:val="20"/>
          <w:szCs w:val="20"/>
          <w:lang w:val="en-US"/>
        </w:rPr>
        <w:t>mineralisation</w:t>
      </w:r>
      <w:proofErr w:type="spellEnd"/>
      <w:r w:rsidRPr="005B4A0F">
        <w:rPr>
          <w:rFonts w:ascii="Arial" w:eastAsia="Times New Roman" w:hAnsi="Arial" w:cs="Arial"/>
          <w:sz w:val="20"/>
          <w:szCs w:val="20"/>
          <w:lang w:val="en-US"/>
        </w:rPr>
        <w:t xml:space="preserve">. Southwest dipping trends, in particular, are coincident with trends in alteration geochemistry and offsets or flexures on the contact of the Eastern </w:t>
      </w:r>
      <w:proofErr w:type="spellStart"/>
      <w:r w:rsidRPr="005B4A0F">
        <w:rPr>
          <w:rFonts w:ascii="Arial" w:eastAsia="Times New Roman" w:hAnsi="Arial" w:cs="Arial"/>
          <w:sz w:val="20"/>
          <w:szCs w:val="20"/>
          <w:lang w:val="en-US"/>
        </w:rPr>
        <w:t>Dacite</w:t>
      </w:r>
      <w:proofErr w:type="spellEnd"/>
      <w:r w:rsidRPr="005B4A0F">
        <w:rPr>
          <w:rFonts w:ascii="Arial" w:eastAsia="Times New Roman" w:hAnsi="Arial" w:cs="Arial"/>
          <w:sz w:val="20"/>
          <w:szCs w:val="20"/>
          <w:lang w:val="en-US"/>
        </w:rPr>
        <w:t xml:space="preserve">, suggesting that they represent </w:t>
      </w:r>
      <w:proofErr w:type="spellStart"/>
      <w:r w:rsidRPr="005B4A0F">
        <w:rPr>
          <w:rFonts w:ascii="Arial" w:eastAsia="Times New Roman" w:hAnsi="Arial" w:cs="Arial"/>
          <w:sz w:val="20"/>
          <w:szCs w:val="20"/>
          <w:lang w:val="en-US"/>
        </w:rPr>
        <w:t>syn</w:t>
      </w:r>
      <w:proofErr w:type="spellEnd"/>
      <w:r w:rsidRPr="005B4A0F">
        <w:rPr>
          <w:rFonts w:ascii="Arial" w:eastAsia="Times New Roman" w:hAnsi="Arial" w:cs="Arial"/>
          <w:sz w:val="20"/>
          <w:szCs w:val="20"/>
          <w:lang w:val="en-US"/>
        </w:rPr>
        <w:t>-mineral faults.</w:t>
      </w:r>
    </w:p>
    <w:p w:rsidR="005B4A0F" w:rsidRPr="005B4A0F" w:rsidRDefault="005B4A0F" w:rsidP="005B4A0F">
      <w:pPr>
        <w:keepNext/>
        <w:keepLines/>
        <w:spacing w:before="120" w:after="120" w:line="252" w:lineRule="auto"/>
        <w:outlineLvl w:val="1"/>
        <w:rPr>
          <w:rFonts w:ascii="Arial" w:eastAsia="SimSun" w:hAnsi="Arial" w:cs="Times New Roman"/>
          <w:b/>
          <w:bCs/>
          <w:sz w:val="24"/>
          <w:szCs w:val="28"/>
          <w:lang w:val="en-US"/>
        </w:rPr>
      </w:pPr>
      <w:r w:rsidRPr="005B4A0F">
        <w:rPr>
          <w:rFonts w:ascii="Arial" w:eastAsia="SimSun" w:hAnsi="Arial" w:cs="Times New Roman"/>
          <w:b/>
          <w:bCs/>
          <w:sz w:val="24"/>
          <w:szCs w:val="28"/>
          <w:lang w:val="en-US"/>
        </w:rPr>
        <w:t>Spectral Mineral Zonation</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A program of short wave infrared (SWIR) hyperspectral analysis using an ASD </w:t>
      </w:r>
      <w:proofErr w:type="spellStart"/>
      <w:r w:rsidRPr="005B4A0F">
        <w:rPr>
          <w:rFonts w:ascii="Arial" w:eastAsia="Times New Roman" w:hAnsi="Arial" w:cs="Arial"/>
          <w:sz w:val="20"/>
          <w:szCs w:val="20"/>
          <w:lang w:val="en-US"/>
        </w:rPr>
        <w:t>Terraspec</w:t>
      </w:r>
      <w:proofErr w:type="spellEnd"/>
      <w:r w:rsidRPr="005B4A0F">
        <w:rPr>
          <w:rFonts w:ascii="Arial" w:eastAsia="Times New Roman" w:hAnsi="Arial" w:cs="Arial"/>
          <w:sz w:val="20"/>
          <w:szCs w:val="20"/>
          <w:lang w:val="en-US"/>
        </w:rPr>
        <w:t xml:space="preserve"> 4 Hi-Res has provided valuable insights into alteration mineral zonation at Mount Rawdon, potentially of great use to explorers. Patterns are evident in sericite (white mica and </w:t>
      </w:r>
      <w:proofErr w:type="spellStart"/>
      <w:r w:rsidRPr="005B4A0F">
        <w:rPr>
          <w:rFonts w:ascii="Arial" w:eastAsia="Times New Roman" w:hAnsi="Arial" w:cs="Arial"/>
          <w:sz w:val="20"/>
          <w:szCs w:val="20"/>
          <w:lang w:val="en-US"/>
        </w:rPr>
        <w:t>illite</w:t>
      </w:r>
      <w:proofErr w:type="spellEnd"/>
      <w:r w:rsidRPr="005B4A0F">
        <w:rPr>
          <w:rFonts w:ascii="Arial" w:eastAsia="Times New Roman" w:hAnsi="Arial" w:cs="Arial"/>
          <w:sz w:val="20"/>
          <w:szCs w:val="20"/>
          <w:lang w:val="en-US"/>
        </w:rPr>
        <w:t xml:space="preserve">) and </w:t>
      </w:r>
      <w:r w:rsidRPr="005B4A0F">
        <w:rPr>
          <w:rFonts w:ascii="Arial" w:eastAsia="Times New Roman" w:hAnsi="Arial" w:cs="Arial"/>
          <w:sz w:val="20"/>
          <w:szCs w:val="20"/>
          <w:lang w:val="en-US"/>
        </w:rPr>
        <w:lastRenderedPageBreak/>
        <w:t>chlorite that likely reflect changes in temperature and pH of formation of the alteration assemblage.</w:t>
      </w:r>
    </w:p>
    <w:p w:rsidR="005B4A0F" w:rsidRPr="005B4A0F" w:rsidRDefault="005B4A0F" w:rsidP="005B4A0F">
      <w:pPr>
        <w:spacing w:after="160" w:line="252" w:lineRule="auto"/>
        <w:jc w:val="both"/>
        <w:rPr>
          <w:rFonts w:ascii="Arial" w:eastAsia="Times New Roman" w:hAnsi="Arial" w:cs="Arial"/>
          <w:sz w:val="20"/>
          <w:szCs w:val="20"/>
          <w:lang w:val="en-US"/>
        </w:rPr>
      </w:pP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The composition of sericite can be determined from SWIR spectra using the wavelength of the Al-OH absorption feature at ~2200nm (</w:t>
      </w:r>
      <w:proofErr w:type="spellStart"/>
      <w:r w:rsidRPr="005B4A0F">
        <w:rPr>
          <w:rFonts w:ascii="Arial" w:eastAsia="Times New Roman" w:hAnsi="Arial" w:cs="Arial"/>
          <w:sz w:val="20"/>
          <w:szCs w:val="20"/>
          <w:lang w:val="en-US"/>
        </w:rPr>
        <w:t>wAlOH</w:t>
      </w:r>
      <w:proofErr w:type="spellEnd"/>
      <w:r w:rsidRPr="005B4A0F">
        <w:rPr>
          <w:rFonts w:ascii="Arial" w:eastAsia="Times New Roman" w:hAnsi="Arial" w:cs="Arial"/>
          <w:sz w:val="20"/>
          <w:szCs w:val="20"/>
          <w:lang w:val="en-US"/>
        </w:rPr>
        <w:t xml:space="preserve">; e.g. Scott &amp; Yang, 1997). Hyperspectral analysis has shown that white micas in the deposit are compositionally zoned from proximal </w:t>
      </w:r>
      <w:proofErr w:type="spellStart"/>
      <w:r w:rsidRPr="005B4A0F">
        <w:rPr>
          <w:rFonts w:ascii="Arial" w:eastAsia="Times New Roman" w:hAnsi="Arial" w:cs="Arial"/>
          <w:sz w:val="20"/>
          <w:szCs w:val="20"/>
          <w:lang w:val="en-US"/>
        </w:rPr>
        <w:t>phengitic</w:t>
      </w:r>
      <w:proofErr w:type="spellEnd"/>
      <w:r w:rsidRPr="005B4A0F">
        <w:rPr>
          <w:rFonts w:ascii="Arial" w:eastAsia="Times New Roman" w:hAnsi="Arial" w:cs="Arial"/>
          <w:sz w:val="20"/>
          <w:szCs w:val="20"/>
          <w:lang w:val="en-US"/>
        </w:rPr>
        <w:t xml:space="preserve"> muscovite (</w:t>
      </w:r>
      <w:proofErr w:type="spellStart"/>
      <w:r w:rsidRPr="005B4A0F">
        <w:rPr>
          <w:rFonts w:ascii="Arial" w:eastAsia="Times New Roman" w:hAnsi="Arial" w:cs="Arial"/>
          <w:sz w:val="20"/>
          <w:szCs w:val="20"/>
          <w:lang w:val="en-US"/>
        </w:rPr>
        <w:t>wAlOH</w:t>
      </w:r>
      <w:proofErr w:type="spellEnd"/>
      <w:r w:rsidRPr="005B4A0F">
        <w:rPr>
          <w:rFonts w:ascii="Arial" w:eastAsia="Times New Roman" w:hAnsi="Arial" w:cs="Arial"/>
          <w:sz w:val="20"/>
          <w:szCs w:val="20"/>
          <w:lang w:val="en-US"/>
        </w:rPr>
        <w:t xml:space="preserve"> &gt; 2207nm) to marginal muscovite (</w:t>
      </w:r>
      <w:proofErr w:type="spellStart"/>
      <w:r w:rsidRPr="005B4A0F">
        <w:rPr>
          <w:rFonts w:ascii="Arial" w:eastAsia="Times New Roman" w:hAnsi="Arial" w:cs="Arial"/>
          <w:sz w:val="20"/>
          <w:szCs w:val="20"/>
          <w:lang w:val="en-US"/>
        </w:rPr>
        <w:t>wAlOH</w:t>
      </w:r>
      <w:proofErr w:type="spellEnd"/>
      <w:r w:rsidRPr="005B4A0F">
        <w:rPr>
          <w:rFonts w:ascii="Arial" w:eastAsia="Times New Roman" w:hAnsi="Arial" w:cs="Arial"/>
          <w:sz w:val="20"/>
          <w:szCs w:val="20"/>
          <w:lang w:val="en-US"/>
        </w:rPr>
        <w:t xml:space="preserve"> &lt; 2205nm; Figure 2). </w:t>
      </w:r>
      <w:proofErr w:type="spellStart"/>
      <w:r w:rsidRPr="005B4A0F">
        <w:rPr>
          <w:rFonts w:ascii="Arial" w:eastAsia="Times New Roman" w:hAnsi="Arial" w:cs="Arial"/>
          <w:sz w:val="20"/>
          <w:szCs w:val="20"/>
          <w:lang w:val="en-US"/>
        </w:rPr>
        <w:t>Phengitic</w:t>
      </w:r>
      <w:proofErr w:type="spellEnd"/>
      <w:r w:rsidRPr="005B4A0F">
        <w:rPr>
          <w:rFonts w:ascii="Arial" w:eastAsia="Times New Roman" w:hAnsi="Arial" w:cs="Arial"/>
          <w:sz w:val="20"/>
          <w:szCs w:val="20"/>
          <w:lang w:val="en-US"/>
        </w:rPr>
        <w:t xml:space="preserve"> white mica typically forms under near-neutral conditions, while </w:t>
      </w:r>
      <w:proofErr w:type="spellStart"/>
      <w:r w:rsidRPr="005B4A0F">
        <w:rPr>
          <w:rFonts w:ascii="Arial" w:eastAsia="Times New Roman" w:hAnsi="Arial" w:cs="Arial"/>
          <w:sz w:val="20"/>
          <w:szCs w:val="20"/>
          <w:lang w:val="en-US"/>
        </w:rPr>
        <w:t>muscovitic</w:t>
      </w:r>
      <w:proofErr w:type="spellEnd"/>
      <w:r w:rsidRPr="005B4A0F">
        <w:rPr>
          <w:rFonts w:ascii="Arial" w:eastAsia="Times New Roman" w:hAnsi="Arial" w:cs="Arial"/>
          <w:sz w:val="20"/>
          <w:szCs w:val="20"/>
          <w:lang w:val="en-US"/>
        </w:rPr>
        <w:t xml:space="preserve"> white mica tends to form under weakly acidic conditions (Halley, 2007), suggesting a slight decrease in pH from the core to margin of the deposit. In the upper parts of the Mount Rawdon deposit, white mica becomes increasingly </w:t>
      </w:r>
      <w:proofErr w:type="spellStart"/>
      <w:r w:rsidRPr="005B4A0F">
        <w:rPr>
          <w:rFonts w:ascii="Arial" w:eastAsia="Times New Roman" w:hAnsi="Arial" w:cs="Arial"/>
          <w:sz w:val="20"/>
          <w:szCs w:val="20"/>
          <w:lang w:val="en-US"/>
        </w:rPr>
        <w:t>phengitic</w:t>
      </w:r>
      <w:proofErr w:type="spellEnd"/>
      <w:r w:rsidRPr="005B4A0F">
        <w:rPr>
          <w:rFonts w:ascii="Arial" w:eastAsia="Times New Roman" w:hAnsi="Arial" w:cs="Arial"/>
          <w:sz w:val="20"/>
          <w:szCs w:val="20"/>
          <w:lang w:val="en-US"/>
        </w:rPr>
        <w:t xml:space="preserve"> (&gt;2210nm), suggesting an increase in pH towards the top of the system.</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Sericite crystallinity, determined by the ratio of the depth of the Al-OH absorption feature to the depth of the ~1900nm water/hydroxyl absorption feature, is high within the deposit (sericite crystallinity index, SCI &gt; 2), indicative of 2M white mica and temperatures of formation ≥300</w:t>
      </w:r>
      <w:r w:rsidRPr="005B4A0F">
        <w:rPr>
          <w:rFonts w:ascii="Arial" w:eastAsia="Times New Roman" w:hAnsi="Arial" w:cs="Arial"/>
          <w:sz w:val="20"/>
          <w:szCs w:val="20"/>
          <w:vertAlign w:val="superscript"/>
          <w:lang w:val="en-US"/>
        </w:rPr>
        <w:t>o</w:t>
      </w:r>
      <w:r w:rsidRPr="005B4A0F">
        <w:rPr>
          <w:rFonts w:ascii="Arial" w:eastAsia="Times New Roman" w:hAnsi="Arial" w:cs="Arial"/>
          <w:sz w:val="20"/>
          <w:szCs w:val="20"/>
          <w:lang w:val="en-US"/>
        </w:rPr>
        <w:t xml:space="preserve">C (Figure 3). The SCI decreasing gradually away from the main alteration pipe to be &lt; 1.75 greater than 200m from the ore zone. </w:t>
      </w:r>
      <w:proofErr w:type="spellStart"/>
      <w:r w:rsidRPr="005B4A0F">
        <w:rPr>
          <w:rFonts w:ascii="Arial" w:eastAsia="Times New Roman" w:hAnsi="Arial" w:cs="Arial"/>
          <w:sz w:val="20"/>
          <w:szCs w:val="20"/>
          <w:lang w:val="en-US"/>
        </w:rPr>
        <w:t>Unmineralised</w:t>
      </w:r>
      <w:proofErr w:type="spellEnd"/>
      <w:r w:rsidRPr="005B4A0F">
        <w:rPr>
          <w:rFonts w:ascii="Arial" w:eastAsia="Times New Roman" w:hAnsi="Arial" w:cs="Arial"/>
          <w:sz w:val="20"/>
          <w:szCs w:val="20"/>
          <w:lang w:val="en-US"/>
        </w:rPr>
        <w:t xml:space="preserve"> areas of high sericite crystallinity in the felsic </w:t>
      </w:r>
      <w:proofErr w:type="spellStart"/>
      <w:r w:rsidRPr="005B4A0F">
        <w:rPr>
          <w:rFonts w:ascii="Arial" w:eastAsia="Times New Roman" w:hAnsi="Arial" w:cs="Arial"/>
          <w:sz w:val="20"/>
          <w:szCs w:val="20"/>
          <w:lang w:val="en-US"/>
        </w:rPr>
        <w:t>volcaniclastic</w:t>
      </w:r>
      <w:proofErr w:type="spellEnd"/>
      <w:r w:rsidRPr="005B4A0F">
        <w:rPr>
          <w:rFonts w:ascii="Arial" w:eastAsia="Times New Roman" w:hAnsi="Arial" w:cs="Arial"/>
          <w:sz w:val="20"/>
          <w:szCs w:val="20"/>
          <w:lang w:val="en-US"/>
        </w:rPr>
        <w:t xml:space="preserve"> package to the north of the deposit may reflect white mica in </w:t>
      </w:r>
      <w:proofErr w:type="spellStart"/>
      <w:r w:rsidRPr="005B4A0F">
        <w:rPr>
          <w:rFonts w:ascii="Arial" w:eastAsia="Times New Roman" w:hAnsi="Arial" w:cs="Arial"/>
          <w:sz w:val="20"/>
          <w:szCs w:val="20"/>
          <w:lang w:val="en-US"/>
        </w:rPr>
        <w:t>phyllic</w:t>
      </w:r>
      <w:proofErr w:type="spellEnd"/>
      <w:r w:rsidRPr="005B4A0F">
        <w:rPr>
          <w:rFonts w:ascii="Arial" w:eastAsia="Times New Roman" w:hAnsi="Arial" w:cs="Arial"/>
          <w:sz w:val="20"/>
          <w:szCs w:val="20"/>
          <w:lang w:val="en-US"/>
        </w:rPr>
        <w:t xml:space="preserve"> alteration thought to be associated with an earlier hydrothermal event/s.</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Chlorite composition can be determined approximately from the wavelength of the Fe-OH absorption feature (</w:t>
      </w:r>
      <w:proofErr w:type="spellStart"/>
      <w:r w:rsidRPr="005B4A0F">
        <w:rPr>
          <w:rFonts w:ascii="Arial" w:eastAsia="Times New Roman" w:hAnsi="Arial" w:cs="Arial"/>
          <w:sz w:val="20"/>
          <w:szCs w:val="20"/>
          <w:lang w:val="en-US"/>
        </w:rPr>
        <w:t>wFeOH</w:t>
      </w:r>
      <w:proofErr w:type="spellEnd"/>
      <w:r w:rsidRPr="005B4A0F">
        <w:rPr>
          <w:rFonts w:ascii="Arial" w:eastAsia="Times New Roman" w:hAnsi="Arial" w:cs="Arial"/>
          <w:sz w:val="20"/>
          <w:szCs w:val="20"/>
          <w:lang w:val="en-US"/>
        </w:rPr>
        <w:t>) at ~2250nm, which ranges from ~2260nm (Fe-rich) to 2240nm (Mg-rich) (</w:t>
      </w:r>
      <w:proofErr w:type="spellStart"/>
      <w:r w:rsidRPr="005B4A0F">
        <w:rPr>
          <w:rFonts w:ascii="Arial" w:eastAsia="Times New Roman" w:hAnsi="Arial" w:cs="Arial"/>
          <w:sz w:val="20"/>
          <w:szCs w:val="20"/>
          <w:lang w:val="en-US"/>
        </w:rPr>
        <w:t>Pontual</w:t>
      </w:r>
      <w:proofErr w:type="spellEnd"/>
      <w:r w:rsidRPr="005B4A0F">
        <w:rPr>
          <w:rFonts w:ascii="Arial" w:eastAsia="Times New Roman" w:hAnsi="Arial" w:cs="Arial"/>
          <w:sz w:val="20"/>
          <w:szCs w:val="20"/>
          <w:lang w:val="en-US"/>
        </w:rPr>
        <w:t xml:space="preserve"> et al, 1997). While lithology shows a control on the </w:t>
      </w:r>
      <w:proofErr w:type="spellStart"/>
      <w:r w:rsidRPr="005B4A0F">
        <w:rPr>
          <w:rFonts w:ascii="Arial" w:eastAsia="Times New Roman" w:hAnsi="Arial" w:cs="Arial"/>
          <w:sz w:val="20"/>
          <w:szCs w:val="20"/>
          <w:lang w:val="en-US"/>
        </w:rPr>
        <w:t>wFeOH</w:t>
      </w:r>
      <w:proofErr w:type="spellEnd"/>
      <w:r w:rsidRPr="005B4A0F">
        <w:rPr>
          <w:rFonts w:ascii="Arial" w:eastAsia="Times New Roman" w:hAnsi="Arial" w:cs="Arial"/>
          <w:sz w:val="20"/>
          <w:szCs w:val="20"/>
          <w:lang w:val="en-US"/>
        </w:rPr>
        <w:t xml:space="preserve"> (more mafic units have shorter wavelength, more Mg-rich chlorite), a pattern is apparent of increasing </w:t>
      </w:r>
      <w:proofErr w:type="spellStart"/>
      <w:r w:rsidRPr="005B4A0F">
        <w:rPr>
          <w:rFonts w:ascii="Arial" w:eastAsia="Times New Roman" w:hAnsi="Arial" w:cs="Arial"/>
          <w:sz w:val="20"/>
          <w:szCs w:val="20"/>
          <w:lang w:val="en-US"/>
        </w:rPr>
        <w:t>wFeOH</w:t>
      </w:r>
      <w:proofErr w:type="spellEnd"/>
      <w:r w:rsidRPr="005B4A0F">
        <w:rPr>
          <w:rFonts w:ascii="Arial" w:eastAsia="Times New Roman" w:hAnsi="Arial" w:cs="Arial"/>
          <w:sz w:val="20"/>
          <w:szCs w:val="20"/>
          <w:lang w:val="en-US"/>
        </w:rPr>
        <w:t xml:space="preserve"> from &lt;2253nm in the deeper, central parts of the deposit to wavelengths &gt;2256nm in upper and marginal positions, likely reflecting increasing Fe content of chlorite. This pattern is apparent despite the effects of host rock.</w:t>
      </w:r>
    </w:p>
    <w:p w:rsidR="005B4A0F" w:rsidRPr="005B4A0F" w:rsidRDefault="005B4A0F" w:rsidP="005B4A0F">
      <w:pPr>
        <w:keepNext/>
        <w:keepLines/>
        <w:spacing w:after="0" w:line="252" w:lineRule="auto"/>
        <w:outlineLvl w:val="5"/>
        <w:rPr>
          <w:rFonts w:ascii="Arial" w:eastAsia="SimSun" w:hAnsi="Arial" w:cs="Times New Roman"/>
          <w:bCs/>
          <w:i/>
          <w:iCs/>
          <w:sz w:val="18"/>
          <w:lang w:val="en-US"/>
        </w:rPr>
      </w:pPr>
      <w:r>
        <w:rPr>
          <w:rFonts w:ascii="Arial" w:eastAsia="SimSun" w:hAnsi="Arial" w:cs="Arial"/>
          <w:bCs/>
          <w:i/>
          <w:iCs/>
          <w:noProof/>
          <w:sz w:val="18"/>
          <w:szCs w:val="20"/>
          <w:lang w:eastAsia="en-AU"/>
        </w:rPr>
        <w:drawing>
          <wp:inline distT="0" distB="0" distL="0" distR="0">
            <wp:extent cx="4676775" cy="2714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6775" cy="2714625"/>
                    </a:xfrm>
                    <a:prstGeom prst="rect">
                      <a:avLst/>
                    </a:prstGeom>
                    <a:noFill/>
                    <a:ln>
                      <a:noFill/>
                    </a:ln>
                  </pic:spPr>
                </pic:pic>
              </a:graphicData>
            </a:graphic>
          </wp:inline>
        </w:drawing>
      </w:r>
      <w:r w:rsidRPr="005B4A0F">
        <w:rPr>
          <w:rFonts w:ascii="Arial" w:eastAsia="SimSun" w:hAnsi="Arial" w:cs="Arial"/>
          <w:bCs/>
          <w:i/>
          <w:iCs/>
          <w:noProof/>
          <w:sz w:val="18"/>
          <w:szCs w:val="20"/>
          <w:lang w:val="en-GB" w:eastAsia="en-GB"/>
        </w:rPr>
        <w:br/>
      </w:r>
      <w:r w:rsidRPr="005B4A0F">
        <w:rPr>
          <w:rFonts w:ascii="Arial" w:eastAsia="SimSun" w:hAnsi="Arial" w:cs="Times New Roman"/>
          <w:b/>
          <w:bCs/>
          <w:i/>
          <w:iCs/>
          <w:sz w:val="18"/>
          <w:lang w:val="en-US"/>
        </w:rPr>
        <w:t xml:space="preserve">Figure 2: </w:t>
      </w:r>
      <w:r w:rsidRPr="005B4A0F">
        <w:rPr>
          <w:rFonts w:ascii="Arial" w:eastAsia="SimSun" w:hAnsi="Arial" w:cs="Times New Roman"/>
          <w:bCs/>
          <w:i/>
          <w:iCs/>
          <w:sz w:val="18"/>
          <w:lang w:val="en-US"/>
        </w:rPr>
        <w:t xml:space="preserve">Simplified cross-section through the Mount Rawdon gold deposit looking NE, showing sericite composition contours based on the wavelength of the Al-OH absorption feature relative to gold and pre-mineral </w:t>
      </w:r>
      <w:proofErr w:type="spellStart"/>
      <w:r w:rsidRPr="005B4A0F">
        <w:rPr>
          <w:rFonts w:ascii="Arial" w:eastAsia="SimSun" w:hAnsi="Arial" w:cs="Times New Roman"/>
          <w:bCs/>
          <w:i/>
          <w:iCs/>
          <w:sz w:val="18"/>
          <w:lang w:val="en-US"/>
        </w:rPr>
        <w:t>dacite</w:t>
      </w:r>
      <w:proofErr w:type="spellEnd"/>
      <w:r w:rsidRPr="005B4A0F">
        <w:rPr>
          <w:rFonts w:ascii="Arial" w:eastAsia="SimSun" w:hAnsi="Arial" w:cs="Times New Roman"/>
          <w:bCs/>
          <w:i/>
          <w:iCs/>
          <w:sz w:val="18"/>
          <w:lang w:val="en-US"/>
        </w:rPr>
        <w:t xml:space="preserve"> stocks. Note that post-mineral dykes have been omitted from this and following diagrams for clarity.</w:t>
      </w:r>
    </w:p>
    <w:p w:rsidR="005B4A0F" w:rsidRPr="005B4A0F" w:rsidRDefault="005B4A0F" w:rsidP="005B4A0F">
      <w:pPr>
        <w:spacing w:after="160" w:line="252" w:lineRule="auto"/>
        <w:jc w:val="both"/>
        <w:rPr>
          <w:rFonts w:ascii="Arial" w:eastAsia="Times New Roman" w:hAnsi="Arial" w:cs="Times New Roman"/>
          <w:sz w:val="20"/>
          <w:lang w:val="en-US"/>
        </w:rPr>
      </w:pPr>
    </w:p>
    <w:p w:rsidR="005B4A0F" w:rsidRPr="005B4A0F" w:rsidRDefault="005B4A0F" w:rsidP="005B4A0F">
      <w:pPr>
        <w:keepNext/>
        <w:keepLines/>
        <w:spacing w:after="0" w:line="252" w:lineRule="auto"/>
        <w:outlineLvl w:val="5"/>
        <w:rPr>
          <w:rFonts w:ascii="Arial" w:eastAsia="SimSun" w:hAnsi="Arial" w:cs="Arial"/>
          <w:bCs/>
          <w:i/>
          <w:iCs/>
          <w:sz w:val="18"/>
          <w:szCs w:val="20"/>
          <w:lang w:val="en-US"/>
        </w:rPr>
      </w:pPr>
      <w:r>
        <w:rPr>
          <w:rFonts w:ascii="Arial" w:eastAsia="SimSun" w:hAnsi="Arial" w:cs="Arial"/>
          <w:bCs/>
          <w:i/>
          <w:iCs/>
          <w:noProof/>
          <w:sz w:val="18"/>
          <w:szCs w:val="20"/>
          <w:lang w:eastAsia="en-AU"/>
        </w:rPr>
        <w:lastRenderedPageBreak/>
        <w:drawing>
          <wp:inline distT="0" distB="0" distL="0" distR="0">
            <wp:extent cx="4676775" cy="2752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6775" cy="2752725"/>
                    </a:xfrm>
                    <a:prstGeom prst="rect">
                      <a:avLst/>
                    </a:prstGeom>
                    <a:noFill/>
                    <a:ln>
                      <a:noFill/>
                    </a:ln>
                  </pic:spPr>
                </pic:pic>
              </a:graphicData>
            </a:graphic>
          </wp:inline>
        </w:drawing>
      </w:r>
    </w:p>
    <w:p w:rsidR="005B4A0F" w:rsidRPr="005B4A0F" w:rsidRDefault="005B4A0F" w:rsidP="005B4A0F">
      <w:pPr>
        <w:keepNext/>
        <w:keepLines/>
        <w:spacing w:after="0" w:line="252" w:lineRule="auto"/>
        <w:outlineLvl w:val="5"/>
        <w:rPr>
          <w:rFonts w:ascii="Arial" w:eastAsia="SimSun" w:hAnsi="Arial" w:cs="Times New Roman"/>
          <w:bCs/>
          <w:i/>
          <w:iCs/>
          <w:sz w:val="18"/>
          <w:lang w:val="en-US"/>
        </w:rPr>
      </w:pPr>
      <w:r w:rsidRPr="005B4A0F">
        <w:rPr>
          <w:rFonts w:ascii="Arial" w:eastAsia="SimSun" w:hAnsi="Arial" w:cs="Times New Roman"/>
          <w:b/>
          <w:bCs/>
          <w:i/>
          <w:iCs/>
          <w:sz w:val="18"/>
          <w:lang w:val="en-US"/>
        </w:rPr>
        <w:t>Figure 3:</w:t>
      </w:r>
      <w:r w:rsidRPr="005B4A0F">
        <w:rPr>
          <w:rFonts w:ascii="Arial" w:eastAsia="SimSun" w:hAnsi="Arial" w:cs="Times New Roman"/>
          <w:bCs/>
          <w:i/>
          <w:iCs/>
          <w:sz w:val="18"/>
          <w:lang w:val="en-US"/>
        </w:rPr>
        <w:t xml:space="preserve"> Simplified cross-section through the Mount Rawdon gold deposit looking NE showing sericite crystallinity index (SCI) contours relative to gold and pre-mineral </w:t>
      </w:r>
      <w:proofErr w:type="spellStart"/>
      <w:r w:rsidRPr="005B4A0F">
        <w:rPr>
          <w:rFonts w:ascii="Arial" w:eastAsia="SimSun" w:hAnsi="Arial" w:cs="Times New Roman"/>
          <w:bCs/>
          <w:i/>
          <w:iCs/>
          <w:sz w:val="18"/>
          <w:lang w:val="en-US"/>
        </w:rPr>
        <w:t>dacite</w:t>
      </w:r>
      <w:proofErr w:type="spellEnd"/>
      <w:r w:rsidRPr="005B4A0F">
        <w:rPr>
          <w:rFonts w:ascii="Arial" w:eastAsia="SimSun" w:hAnsi="Arial" w:cs="Times New Roman"/>
          <w:bCs/>
          <w:i/>
          <w:iCs/>
          <w:sz w:val="18"/>
          <w:lang w:val="en-US"/>
        </w:rPr>
        <w:t xml:space="preserve"> stocks.</w:t>
      </w:r>
    </w:p>
    <w:p w:rsidR="005B4A0F" w:rsidRPr="005B4A0F" w:rsidRDefault="005B4A0F" w:rsidP="005B4A0F">
      <w:pPr>
        <w:spacing w:after="160" w:line="252" w:lineRule="auto"/>
        <w:jc w:val="both"/>
        <w:rPr>
          <w:rFonts w:ascii="Arial" w:eastAsia="Times New Roman" w:hAnsi="Arial" w:cs="Arial"/>
          <w:sz w:val="20"/>
          <w:szCs w:val="20"/>
          <w:lang w:val="en-US"/>
        </w:rPr>
      </w:pPr>
    </w:p>
    <w:p w:rsidR="005B4A0F" w:rsidRPr="005B4A0F" w:rsidRDefault="005B4A0F" w:rsidP="005B4A0F">
      <w:pPr>
        <w:keepNext/>
        <w:keepLines/>
        <w:spacing w:before="120" w:after="120" w:line="252" w:lineRule="auto"/>
        <w:outlineLvl w:val="1"/>
        <w:rPr>
          <w:rFonts w:ascii="Arial" w:eastAsia="SimSun" w:hAnsi="Arial" w:cs="Times New Roman"/>
          <w:b/>
          <w:bCs/>
          <w:sz w:val="24"/>
          <w:szCs w:val="28"/>
          <w:lang w:val="en-US"/>
        </w:rPr>
      </w:pPr>
      <w:r w:rsidRPr="005B4A0F">
        <w:rPr>
          <w:rFonts w:ascii="Arial" w:eastAsia="SimSun" w:hAnsi="Arial" w:cs="Times New Roman"/>
          <w:b/>
          <w:bCs/>
          <w:sz w:val="24"/>
          <w:szCs w:val="28"/>
          <w:lang w:val="en-US"/>
        </w:rPr>
        <w:t>Geochemical Zonation</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Multi-element geochemistry using a 4 acid digest ICP-MS/AES analysis suite has been conducted on spaced samples down numerous drill holes through the deposit to help constrain the host geology and understand zonation patterns in pathfinder elements and major element mass changes. These zonation patterns can be used by explorers to both locate and determine the exposure level of similar hydrothermal systems.</w:t>
      </w:r>
    </w:p>
    <w:p w:rsidR="005B4A0F" w:rsidRPr="005B4A0F" w:rsidRDefault="005B4A0F" w:rsidP="005B4A0F">
      <w:pPr>
        <w:spacing w:after="160" w:line="252" w:lineRule="auto"/>
        <w:jc w:val="both"/>
        <w:rPr>
          <w:rFonts w:ascii="Arial" w:eastAsia="Times New Roman" w:hAnsi="Arial" w:cs="Arial"/>
          <w:bCs/>
          <w:sz w:val="20"/>
          <w:szCs w:val="20"/>
          <w:lang w:val="en-US"/>
        </w:rPr>
      </w:pPr>
      <w:r w:rsidRPr="005B4A0F">
        <w:rPr>
          <w:rFonts w:ascii="Arial" w:eastAsia="Times New Roman" w:hAnsi="Arial" w:cs="Arial"/>
          <w:sz w:val="20"/>
          <w:szCs w:val="20"/>
          <w:lang w:val="en-US"/>
        </w:rPr>
        <w:t xml:space="preserve">Pathfinder element patterns likely reflect the temperature-controlled substitution of trace elements into pyrite and the distribution of base metal </w:t>
      </w:r>
      <w:proofErr w:type="spellStart"/>
      <w:r w:rsidRPr="005B4A0F">
        <w:rPr>
          <w:rFonts w:ascii="Arial" w:eastAsia="Times New Roman" w:hAnsi="Arial" w:cs="Arial"/>
          <w:sz w:val="20"/>
          <w:szCs w:val="20"/>
          <w:lang w:val="en-US"/>
        </w:rPr>
        <w:t>sulphides</w:t>
      </w:r>
      <w:proofErr w:type="spellEnd"/>
      <w:r w:rsidRPr="005B4A0F">
        <w:rPr>
          <w:rFonts w:ascii="Arial" w:eastAsia="Times New Roman" w:hAnsi="Arial" w:cs="Arial"/>
          <w:sz w:val="20"/>
          <w:szCs w:val="20"/>
          <w:lang w:val="en-US"/>
        </w:rPr>
        <w:t xml:space="preserve"> and Bi-</w:t>
      </w:r>
      <w:proofErr w:type="spellStart"/>
      <w:r w:rsidRPr="005B4A0F">
        <w:rPr>
          <w:rFonts w:ascii="Arial" w:eastAsia="Times New Roman" w:hAnsi="Arial" w:cs="Arial"/>
          <w:sz w:val="20"/>
          <w:szCs w:val="20"/>
          <w:lang w:val="en-US"/>
        </w:rPr>
        <w:t>Pb</w:t>
      </w:r>
      <w:proofErr w:type="spellEnd"/>
      <w:r w:rsidRPr="005B4A0F">
        <w:rPr>
          <w:rFonts w:ascii="Arial" w:eastAsia="Times New Roman" w:hAnsi="Arial" w:cs="Arial"/>
          <w:sz w:val="20"/>
          <w:szCs w:val="20"/>
          <w:lang w:val="en-US"/>
        </w:rPr>
        <w:t xml:space="preserve">-Ag </w:t>
      </w:r>
      <w:proofErr w:type="spellStart"/>
      <w:r w:rsidRPr="005B4A0F">
        <w:rPr>
          <w:rFonts w:ascii="Arial" w:eastAsia="Times New Roman" w:hAnsi="Arial" w:cs="Arial"/>
          <w:sz w:val="20"/>
          <w:szCs w:val="20"/>
          <w:lang w:val="en-US"/>
        </w:rPr>
        <w:t>sulphosalt</w:t>
      </w:r>
      <w:proofErr w:type="spellEnd"/>
      <w:r w:rsidRPr="005B4A0F">
        <w:rPr>
          <w:rFonts w:ascii="Arial" w:eastAsia="Times New Roman" w:hAnsi="Arial" w:cs="Arial"/>
          <w:sz w:val="20"/>
          <w:szCs w:val="20"/>
          <w:lang w:val="en-US"/>
        </w:rPr>
        <w:t xml:space="preserve"> minerals associated with gold (Figure 4; Figure 5).</w:t>
      </w:r>
      <w:r w:rsidRPr="005B4A0F">
        <w:rPr>
          <w:rFonts w:ascii="Arial" w:eastAsia="Times New Roman" w:hAnsi="Arial" w:cs="Arial"/>
          <w:b/>
          <w:bCs/>
          <w:sz w:val="20"/>
          <w:szCs w:val="20"/>
          <w:lang w:val="en-US"/>
        </w:rPr>
        <w:t xml:space="preserve"> </w:t>
      </w:r>
      <w:r w:rsidRPr="005B4A0F">
        <w:rPr>
          <w:rFonts w:ascii="Arial" w:eastAsia="Times New Roman" w:hAnsi="Arial" w:cs="Arial"/>
          <w:bCs/>
          <w:sz w:val="20"/>
          <w:szCs w:val="20"/>
          <w:lang w:val="en-US"/>
        </w:rPr>
        <w:t>Bismuth shows the closest spatial and statistical relationship to gold and is generally &gt;10 ppm (&gt;50 x background) in association with gold ore. Major element mass changes are variable, and K/Al and Na/Al ratios are commonly similar to least-altered host rocks. However, general patterns in K and Na mass changes can be discerned (Figure 6):</w:t>
      </w:r>
    </w:p>
    <w:p w:rsidR="005B4A0F" w:rsidRPr="005B4A0F" w:rsidRDefault="005B4A0F" w:rsidP="005B4A0F">
      <w:pPr>
        <w:numPr>
          <w:ilvl w:val="0"/>
          <w:numId w:val="2"/>
        </w:numPr>
        <w:spacing w:after="160" w:line="252" w:lineRule="auto"/>
        <w:contextualSpacing/>
        <w:jc w:val="both"/>
        <w:rPr>
          <w:rFonts w:ascii="Arial" w:eastAsia="Times New Roman" w:hAnsi="Arial" w:cs="Arial"/>
          <w:b/>
          <w:bCs/>
          <w:sz w:val="20"/>
          <w:szCs w:val="20"/>
          <w:lang w:val="en-US"/>
        </w:rPr>
      </w:pPr>
      <w:r w:rsidRPr="005B4A0F">
        <w:rPr>
          <w:rFonts w:ascii="Arial" w:eastAsia="Times New Roman" w:hAnsi="Arial" w:cs="Arial"/>
          <w:sz w:val="20"/>
          <w:szCs w:val="20"/>
          <w:lang w:val="en-US"/>
        </w:rPr>
        <w:t xml:space="preserve">Deeper parts of the </w:t>
      </w:r>
      <w:proofErr w:type="spellStart"/>
      <w:r w:rsidRPr="005B4A0F">
        <w:rPr>
          <w:rFonts w:ascii="Arial" w:eastAsia="Times New Roman" w:hAnsi="Arial" w:cs="Arial"/>
          <w:sz w:val="20"/>
          <w:szCs w:val="20"/>
          <w:lang w:val="en-US"/>
        </w:rPr>
        <w:t>mineralised</w:t>
      </w:r>
      <w:proofErr w:type="spellEnd"/>
      <w:r w:rsidRPr="005B4A0F">
        <w:rPr>
          <w:rFonts w:ascii="Arial" w:eastAsia="Times New Roman" w:hAnsi="Arial" w:cs="Arial"/>
          <w:sz w:val="20"/>
          <w:szCs w:val="20"/>
          <w:lang w:val="en-US"/>
        </w:rPr>
        <w:t xml:space="preserve"> alteration pipe are defined by K addition and Na removal consistent with moderate to strong sericite alteration and elevated </w:t>
      </w:r>
      <w:proofErr w:type="spellStart"/>
      <w:r w:rsidRPr="005B4A0F">
        <w:rPr>
          <w:rFonts w:ascii="Arial" w:eastAsia="Times New Roman" w:hAnsi="Arial" w:cs="Arial"/>
          <w:sz w:val="20"/>
          <w:szCs w:val="20"/>
          <w:lang w:val="en-US"/>
        </w:rPr>
        <w:t>Te</w:t>
      </w:r>
      <w:proofErr w:type="spellEnd"/>
      <w:r w:rsidRPr="005B4A0F">
        <w:rPr>
          <w:rFonts w:ascii="Arial" w:eastAsia="Times New Roman" w:hAnsi="Arial" w:cs="Arial"/>
          <w:sz w:val="20"/>
          <w:szCs w:val="20"/>
          <w:lang w:val="en-US"/>
        </w:rPr>
        <w:t>, Bi and S (pyrite). A zone of elevated Sb, As, Cu and Se envelopes the deep Bi-</w:t>
      </w:r>
      <w:proofErr w:type="spellStart"/>
      <w:r w:rsidRPr="005B4A0F">
        <w:rPr>
          <w:rFonts w:ascii="Arial" w:eastAsia="Times New Roman" w:hAnsi="Arial" w:cs="Arial"/>
          <w:sz w:val="20"/>
          <w:szCs w:val="20"/>
          <w:lang w:val="en-US"/>
        </w:rPr>
        <w:t>Te</w:t>
      </w:r>
      <w:proofErr w:type="spellEnd"/>
      <w:r w:rsidRPr="005B4A0F">
        <w:rPr>
          <w:rFonts w:ascii="Arial" w:eastAsia="Times New Roman" w:hAnsi="Arial" w:cs="Arial"/>
          <w:sz w:val="20"/>
          <w:szCs w:val="20"/>
          <w:lang w:val="en-US"/>
        </w:rPr>
        <w:t xml:space="preserve"> zone.</w:t>
      </w:r>
    </w:p>
    <w:p w:rsidR="005B4A0F" w:rsidRPr="005B4A0F" w:rsidRDefault="005B4A0F" w:rsidP="005B4A0F">
      <w:pPr>
        <w:numPr>
          <w:ilvl w:val="0"/>
          <w:numId w:val="2"/>
        </w:numPr>
        <w:spacing w:after="160" w:line="252" w:lineRule="auto"/>
        <w:contextualSpacing/>
        <w:jc w:val="both"/>
        <w:rPr>
          <w:rFonts w:ascii="Arial" w:eastAsia="Times New Roman" w:hAnsi="Arial" w:cs="Arial"/>
          <w:b/>
          <w:bCs/>
          <w:sz w:val="20"/>
          <w:szCs w:val="20"/>
          <w:lang w:val="en-US"/>
        </w:rPr>
      </w:pPr>
      <w:r w:rsidRPr="005B4A0F">
        <w:rPr>
          <w:rFonts w:ascii="Arial" w:eastAsia="Times New Roman" w:hAnsi="Arial" w:cs="Arial"/>
          <w:sz w:val="20"/>
          <w:szCs w:val="20"/>
          <w:lang w:val="en-US"/>
        </w:rPr>
        <w:t xml:space="preserve">Intermediate levels in the deposit show variable K and Na addition suggesting variable sericite-alkali feldspar alteration and elevated Bi (+ </w:t>
      </w:r>
      <w:proofErr w:type="spellStart"/>
      <w:r w:rsidRPr="005B4A0F">
        <w:rPr>
          <w:rFonts w:ascii="Arial" w:eastAsia="Times New Roman" w:hAnsi="Arial" w:cs="Arial"/>
          <w:sz w:val="20"/>
          <w:szCs w:val="20"/>
          <w:lang w:val="en-US"/>
        </w:rPr>
        <w:t>Te</w:t>
      </w:r>
      <w:proofErr w:type="spellEnd"/>
      <w:r w:rsidRPr="005B4A0F">
        <w:rPr>
          <w:rFonts w:ascii="Arial" w:eastAsia="Times New Roman" w:hAnsi="Arial" w:cs="Arial"/>
          <w:sz w:val="20"/>
          <w:szCs w:val="20"/>
          <w:lang w:val="en-US"/>
        </w:rPr>
        <w:t>, Cu, Ag) in association with gold.</w:t>
      </w:r>
    </w:p>
    <w:p w:rsidR="005B4A0F" w:rsidRPr="005B4A0F" w:rsidRDefault="005B4A0F" w:rsidP="005B4A0F">
      <w:pPr>
        <w:numPr>
          <w:ilvl w:val="0"/>
          <w:numId w:val="2"/>
        </w:numPr>
        <w:spacing w:after="160" w:line="252" w:lineRule="auto"/>
        <w:contextualSpacing/>
        <w:jc w:val="both"/>
        <w:rPr>
          <w:rFonts w:ascii="Arial" w:eastAsia="Times New Roman" w:hAnsi="Arial" w:cs="Arial"/>
          <w:b/>
          <w:bCs/>
          <w:sz w:val="20"/>
          <w:szCs w:val="20"/>
          <w:lang w:val="en-US"/>
        </w:rPr>
      </w:pPr>
      <w:r w:rsidRPr="005B4A0F">
        <w:rPr>
          <w:rFonts w:ascii="Arial" w:eastAsia="Times New Roman" w:hAnsi="Arial" w:cs="Arial"/>
          <w:sz w:val="20"/>
          <w:szCs w:val="20"/>
          <w:lang w:val="en-US"/>
        </w:rPr>
        <w:t xml:space="preserve">The upper parts of the deposit show K addition and Na depletion consistent with </w:t>
      </w:r>
      <w:proofErr w:type="spellStart"/>
      <w:r w:rsidRPr="005B4A0F">
        <w:rPr>
          <w:rFonts w:ascii="Arial" w:eastAsia="Times New Roman" w:hAnsi="Arial" w:cs="Arial"/>
          <w:sz w:val="20"/>
          <w:szCs w:val="20"/>
          <w:lang w:val="en-US"/>
        </w:rPr>
        <w:t>phengitic</w:t>
      </w:r>
      <w:proofErr w:type="spellEnd"/>
      <w:r w:rsidRPr="005B4A0F">
        <w:rPr>
          <w:rFonts w:ascii="Arial" w:eastAsia="Times New Roman" w:hAnsi="Arial" w:cs="Arial"/>
          <w:sz w:val="20"/>
          <w:szCs w:val="20"/>
          <w:lang w:val="en-US"/>
        </w:rPr>
        <w:t xml:space="preserve"> sericite ± K-feldspar in addition to elevated Ag, As, Cu, </w:t>
      </w:r>
      <w:proofErr w:type="spellStart"/>
      <w:r w:rsidRPr="005B4A0F">
        <w:rPr>
          <w:rFonts w:ascii="Arial" w:eastAsia="Times New Roman" w:hAnsi="Arial" w:cs="Arial"/>
          <w:sz w:val="20"/>
          <w:szCs w:val="20"/>
          <w:lang w:val="en-US"/>
        </w:rPr>
        <w:t>Pb</w:t>
      </w:r>
      <w:proofErr w:type="spellEnd"/>
      <w:r w:rsidRPr="005B4A0F">
        <w:rPr>
          <w:rFonts w:ascii="Arial" w:eastAsia="Times New Roman" w:hAnsi="Arial" w:cs="Arial"/>
          <w:sz w:val="20"/>
          <w:szCs w:val="20"/>
          <w:lang w:val="en-US"/>
        </w:rPr>
        <w:t xml:space="preserve"> (+ Bi) association with gold. With increasing depth, the zone of high molar K/Al ratios (&gt;0.35) becomes localized on two moderately SW dipping trends near the hanging wall and footwall of the ore zone (Figure 6). These trends are coincident with elevated gold grades and apparent flexures or displacement of the Eastern </w:t>
      </w:r>
      <w:proofErr w:type="spellStart"/>
      <w:r w:rsidRPr="005B4A0F">
        <w:rPr>
          <w:rFonts w:ascii="Arial" w:eastAsia="Times New Roman" w:hAnsi="Arial" w:cs="Arial"/>
          <w:sz w:val="20"/>
          <w:szCs w:val="20"/>
          <w:lang w:val="en-US"/>
        </w:rPr>
        <w:t>Dacite</w:t>
      </w:r>
      <w:proofErr w:type="spellEnd"/>
      <w:r w:rsidRPr="005B4A0F">
        <w:rPr>
          <w:rFonts w:ascii="Arial" w:eastAsia="Times New Roman" w:hAnsi="Arial" w:cs="Arial"/>
          <w:sz w:val="20"/>
          <w:szCs w:val="20"/>
          <w:lang w:val="en-US"/>
        </w:rPr>
        <w:t xml:space="preserve"> contact, suggesting they may represent important fluid flow controlling structures.</w:t>
      </w:r>
    </w:p>
    <w:p w:rsidR="005B4A0F" w:rsidRPr="005B4A0F" w:rsidRDefault="005B4A0F" w:rsidP="005B4A0F">
      <w:pPr>
        <w:numPr>
          <w:ilvl w:val="0"/>
          <w:numId w:val="2"/>
        </w:numPr>
        <w:spacing w:after="160" w:line="252" w:lineRule="auto"/>
        <w:contextualSpacing/>
        <w:jc w:val="both"/>
        <w:rPr>
          <w:rFonts w:ascii="Arial" w:eastAsia="Times New Roman" w:hAnsi="Arial" w:cs="Arial"/>
          <w:sz w:val="20"/>
          <w:szCs w:val="20"/>
          <w:lang w:val="en-US"/>
        </w:rPr>
        <w:sectPr w:rsidR="005B4A0F" w:rsidRPr="005B4A0F" w:rsidSect="005B4A0F">
          <w:pgSz w:w="11906" w:h="16838"/>
          <w:pgMar w:top="1440" w:right="1800" w:bottom="1440" w:left="1800" w:header="708" w:footer="708" w:gutter="0"/>
          <w:cols w:space="708"/>
          <w:docGrid w:linePitch="360"/>
        </w:sectPr>
      </w:pPr>
      <w:r w:rsidRPr="005B4A0F">
        <w:rPr>
          <w:rFonts w:ascii="Arial" w:eastAsia="Times New Roman" w:hAnsi="Arial" w:cs="Arial"/>
          <w:sz w:val="20"/>
          <w:szCs w:val="20"/>
          <w:lang w:val="en-US"/>
        </w:rPr>
        <w:t xml:space="preserve">Marginal to the main alteration zone, variable Na addition is suggestive of patchy albite alteration associated with a pathfinder element assemblage of </w:t>
      </w:r>
      <w:proofErr w:type="spellStart"/>
      <w:r w:rsidRPr="005B4A0F">
        <w:rPr>
          <w:rFonts w:ascii="Arial" w:eastAsia="Times New Roman" w:hAnsi="Arial" w:cs="Arial"/>
          <w:sz w:val="20"/>
          <w:szCs w:val="20"/>
          <w:lang w:val="en-US"/>
        </w:rPr>
        <w:t>Mn</w:t>
      </w:r>
      <w:proofErr w:type="spellEnd"/>
      <w:r w:rsidRPr="005B4A0F">
        <w:rPr>
          <w:rFonts w:ascii="Arial" w:eastAsia="Times New Roman" w:hAnsi="Arial" w:cs="Arial"/>
          <w:sz w:val="20"/>
          <w:szCs w:val="20"/>
          <w:lang w:val="en-US"/>
        </w:rPr>
        <w:t xml:space="preserve">, Zn, </w:t>
      </w:r>
      <w:proofErr w:type="spellStart"/>
      <w:r w:rsidRPr="005B4A0F">
        <w:rPr>
          <w:rFonts w:ascii="Arial" w:eastAsia="Times New Roman" w:hAnsi="Arial" w:cs="Arial"/>
          <w:sz w:val="20"/>
          <w:szCs w:val="20"/>
          <w:lang w:val="en-US"/>
        </w:rPr>
        <w:t>Pb</w:t>
      </w:r>
      <w:proofErr w:type="spellEnd"/>
      <w:r w:rsidRPr="005B4A0F">
        <w:rPr>
          <w:rFonts w:ascii="Arial" w:eastAsia="Times New Roman" w:hAnsi="Arial" w:cs="Arial"/>
          <w:sz w:val="20"/>
          <w:szCs w:val="20"/>
          <w:lang w:val="en-US"/>
        </w:rPr>
        <w:t xml:space="preserve"> and As.</w:t>
      </w:r>
    </w:p>
    <w:p w:rsidR="005B4A0F" w:rsidRPr="005B4A0F" w:rsidRDefault="005B4A0F" w:rsidP="005B4A0F">
      <w:pPr>
        <w:spacing w:after="160" w:line="252" w:lineRule="auto"/>
        <w:ind w:left="720"/>
        <w:contextualSpacing/>
        <w:jc w:val="both"/>
        <w:rPr>
          <w:rFonts w:ascii="Arial" w:eastAsia="Times New Roman" w:hAnsi="Arial" w:cs="Arial"/>
          <w:b/>
          <w:bCs/>
          <w:sz w:val="20"/>
          <w:szCs w:val="20"/>
          <w:lang w:val="en-US"/>
        </w:rPr>
      </w:pPr>
    </w:p>
    <w:p w:rsidR="005B4A0F" w:rsidRPr="005B4A0F" w:rsidRDefault="005B4A0F" w:rsidP="005B4A0F">
      <w:pPr>
        <w:spacing w:after="160" w:line="252" w:lineRule="auto"/>
        <w:jc w:val="both"/>
        <w:rPr>
          <w:rFonts w:ascii="Arial" w:eastAsia="Times New Roman" w:hAnsi="Arial" w:cs="Arial"/>
          <w:sz w:val="20"/>
          <w:szCs w:val="20"/>
          <w:lang w:val="en-US"/>
        </w:rPr>
      </w:pPr>
    </w:p>
    <w:p w:rsidR="005B4A0F" w:rsidRPr="005B4A0F" w:rsidRDefault="005B4A0F" w:rsidP="005B4A0F">
      <w:pPr>
        <w:spacing w:after="160" w:line="252" w:lineRule="auto"/>
        <w:jc w:val="center"/>
        <w:rPr>
          <w:rFonts w:ascii="Arial" w:eastAsia="Times New Roman" w:hAnsi="Arial" w:cs="Arial"/>
          <w:noProof/>
          <w:sz w:val="20"/>
          <w:szCs w:val="20"/>
          <w:lang w:val="en-GB" w:eastAsia="en-GB"/>
        </w:rPr>
      </w:pPr>
      <w:r>
        <w:rPr>
          <w:rFonts w:ascii="Arial" w:eastAsia="Times New Roman" w:hAnsi="Arial" w:cs="Arial"/>
          <w:noProof/>
          <w:sz w:val="20"/>
          <w:szCs w:val="20"/>
          <w:lang w:eastAsia="en-AU"/>
        </w:rPr>
        <w:drawing>
          <wp:inline distT="0" distB="0" distL="0" distR="0">
            <wp:extent cx="4152900" cy="20002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902" r="894" b="1547"/>
                    <a:stretch>
                      <a:fillRect/>
                    </a:stretch>
                  </pic:blipFill>
                  <pic:spPr bwMode="auto">
                    <a:xfrm>
                      <a:off x="0" y="0"/>
                      <a:ext cx="4152900" cy="2000250"/>
                    </a:xfrm>
                    <a:prstGeom prst="rect">
                      <a:avLst/>
                    </a:prstGeom>
                    <a:noFill/>
                    <a:ln w="12700" cmpd="sng" algn="ctr">
                      <a:solidFill>
                        <a:srgbClr val="000000"/>
                      </a:solidFill>
                      <a:miter lim="800000"/>
                      <a:headEnd/>
                      <a:tailEnd/>
                    </a:ln>
                    <a:effectLst/>
                  </pic:spPr>
                </pic:pic>
              </a:graphicData>
            </a:graphic>
          </wp:inline>
        </w:drawing>
      </w:r>
    </w:p>
    <w:p w:rsidR="005B4A0F" w:rsidRPr="005B4A0F" w:rsidRDefault="005B4A0F" w:rsidP="005B4A0F">
      <w:pPr>
        <w:keepNext/>
        <w:keepLines/>
        <w:spacing w:after="0" w:line="252" w:lineRule="auto"/>
        <w:outlineLvl w:val="5"/>
        <w:rPr>
          <w:rFonts w:ascii="Arial" w:eastAsia="SimSun" w:hAnsi="Arial" w:cs="Times New Roman"/>
          <w:bCs/>
          <w:i/>
          <w:iCs/>
          <w:sz w:val="18"/>
          <w:lang w:val="en-US"/>
        </w:rPr>
      </w:pPr>
      <w:r w:rsidRPr="005B4A0F">
        <w:rPr>
          <w:rFonts w:ascii="Arial" w:eastAsia="SimSun" w:hAnsi="Arial" w:cs="Times New Roman"/>
          <w:b/>
          <w:bCs/>
          <w:i/>
          <w:iCs/>
          <w:sz w:val="18"/>
          <w:lang w:val="en-US"/>
        </w:rPr>
        <w:t>Figure 4:</w:t>
      </w:r>
      <w:r w:rsidRPr="005B4A0F">
        <w:rPr>
          <w:rFonts w:ascii="Arial" w:eastAsia="SimSun" w:hAnsi="Arial" w:cs="Times New Roman"/>
          <w:bCs/>
          <w:i/>
          <w:iCs/>
          <w:sz w:val="18"/>
          <w:lang w:val="en-US"/>
        </w:rPr>
        <w:t xml:space="preserve"> Schematic chart showing the zonation of pathfinder elements and gold from deep to shallow and marginal positions.</w:t>
      </w:r>
    </w:p>
    <w:p w:rsidR="005B4A0F" w:rsidRPr="005B4A0F" w:rsidRDefault="005B4A0F" w:rsidP="005B4A0F">
      <w:pPr>
        <w:spacing w:after="160" w:line="252" w:lineRule="auto"/>
        <w:jc w:val="both"/>
        <w:rPr>
          <w:rFonts w:ascii="Arial" w:eastAsia="Times New Roman" w:hAnsi="Arial" w:cs="Arial"/>
          <w:b/>
          <w:sz w:val="20"/>
          <w:szCs w:val="20"/>
          <w:lang w:val="en-US"/>
        </w:rPr>
      </w:pPr>
    </w:p>
    <w:p w:rsidR="005B4A0F" w:rsidRPr="005B4A0F" w:rsidRDefault="005B4A0F" w:rsidP="005B4A0F">
      <w:pPr>
        <w:spacing w:after="160" w:line="252" w:lineRule="auto"/>
        <w:jc w:val="both"/>
        <w:rPr>
          <w:rFonts w:ascii="Arial" w:eastAsia="Times New Roman" w:hAnsi="Arial" w:cs="Arial"/>
          <w:b/>
          <w:sz w:val="20"/>
          <w:szCs w:val="20"/>
          <w:lang w:val="en-US"/>
        </w:rPr>
      </w:pPr>
    </w:p>
    <w:p w:rsidR="005B4A0F" w:rsidRPr="005B4A0F" w:rsidRDefault="005B4A0F" w:rsidP="005B4A0F">
      <w:pPr>
        <w:spacing w:after="160" w:line="252" w:lineRule="auto"/>
        <w:jc w:val="both"/>
        <w:rPr>
          <w:rFonts w:ascii="Arial" w:eastAsia="Times New Roman" w:hAnsi="Arial" w:cs="Arial"/>
          <w:b/>
          <w:sz w:val="20"/>
          <w:szCs w:val="20"/>
          <w:lang w:val="en-US"/>
        </w:rPr>
      </w:pPr>
    </w:p>
    <w:p w:rsidR="005B4A0F" w:rsidRPr="005B4A0F" w:rsidRDefault="005B4A0F" w:rsidP="005B4A0F">
      <w:pPr>
        <w:spacing w:after="160" w:line="252" w:lineRule="auto"/>
        <w:jc w:val="both"/>
        <w:rPr>
          <w:rFonts w:ascii="Arial" w:eastAsia="Times New Roman" w:hAnsi="Arial" w:cs="Arial"/>
          <w:b/>
          <w:sz w:val="20"/>
          <w:szCs w:val="20"/>
          <w:lang w:val="en-US"/>
        </w:rPr>
      </w:pPr>
    </w:p>
    <w:p w:rsidR="005B4A0F" w:rsidRPr="005B4A0F" w:rsidRDefault="005B4A0F" w:rsidP="005B4A0F">
      <w:pPr>
        <w:spacing w:after="160" w:line="252" w:lineRule="auto"/>
        <w:jc w:val="both"/>
        <w:rPr>
          <w:rFonts w:ascii="Arial" w:eastAsia="Times New Roman" w:hAnsi="Arial" w:cs="Arial"/>
          <w:sz w:val="20"/>
          <w:szCs w:val="20"/>
          <w:lang w:val="en-US"/>
        </w:rPr>
      </w:pPr>
    </w:p>
    <w:p w:rsidR="005B4A0F" w:rsidRPr="005B4A0F" w:rsidRDefault="005B4A0F" w:rsidP="005B4A0F">
      <w:pPr>
        <w:spacing w:after="160" w:line="252" w:lineRule="auto"/>
        <w:jc w:val="both"/>
        <w:rPr>
          <w:rFonts w:ascii="Arial" w:eastAsia="Times New Roman" w:hAnsi="Arial" w:cs="Arial"/>
          <w:sz w:val="20"/>
          <w:szCs w:val="20"/>
          <w:lang w:val="en-US"/>
        </w:rPr>
      </w:pPr>
      <w:r>
        <w:rPr>
          <w:rFonts w:ascii="Arial" w:eastAsia="Times New Roman" w:hAnsi="Arial" w:cs="Arial"/>
          <w:noProof/>
          <w:sz w:val="20"/>
          <w:szCs w:val="20"/>
          <w:lang w:eastAsia="en-AU"/>
        </w:rPr>
        <w:drawing>
          <wp:inline distT="0" distB="0" distL="0" distR="0">
            <wp:extent cx="5762625" cy="2914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2914650"/>
                    </a:xfrm>
                    <a:prstGeom prst="rect">
                      <a:avLst/>
                    </a:prstGeom>
                    <a:noFill/>
                    <a:ln>
                      <a:noFill/>
                    </a:ln>
                  </pic:spPr>
                </pic:pic>
              </a:graphicData>
            </a:graphic>
          </wp:inline>
        </w:drawing>
      </w:r>
    </w:p>
    <w:p w:rsidR="005B4A0F" w:rsidRPr="005B4A0F" w:rsidRDefault="005B4A0F" w:rsidP="005B4A0F">
      <w:pPr>
        <w:keepNext/>
        <w:keepLines/>
        <w:spacing w:after="0" w:line="252" w:lineRule="auto"/>
        <w:outlineLvl w:val="5"/>
        <w:rPr>
          <w:rFonts w:ascii="Arial" w:eastAsia="SimSun" w:hAnsi="Arial" w:cs="Times New Roman"/>
          <w:bCs/>
          <w:i/>
          <w:iCs/>
          <w:sz w:val="18"/>
          <w:lang w:val="en-US"/>
        </w:rPr>
      </w:pPr>
      <w:r w:rsidRPr="005B4A0F">
        <w:rPr>
          <w:rFonts w:ascii="Arial" w:eastAsia="SimSun" w:hAnsi="Arial" w:cs="Times New Roman"/>
          <w:b/>
          <w:bCs/>
          <w:i/>
          <w:iCs/>
          <w:sz w:val="18"/>
          <w:lang w:val="en-US"/>
        </w:rPr>
        <w:t>Figure 5:</w:t>
      </w:r>
      <w:r w:rsidRPr="005B4A0F">
        <w:rPr>
          <w:rFonts w:ascii="Arial" w:eastAsia="SimSun" w:hAnsi="Arial" w:cs="Times New Roman"/>
          <w:bCs/>
          <w:i/>
          <w:iCs/>
          <w:sz w:val="18"/>
          <w:lang w:val="en-US"/>
        </w:rPr>
        <w:t xml:space="preserve"> Simplified cross section through the Mount Rawdon gold deposit looking NE showing the zonation of pathfinder element associations. Element associations were derived using the method of Morrison (pers. comm. 2014), first by determining metal associations from observed spatial associations and correlation coefficients, then adding together log Z-scores of elements in each group before attributing samples by the group with the highest combined log Z-score for a given sample and plotting in a 3D software package.</w:t>
      </w:r>
    </w:p>
    <w:p w:rsidR="005B4A0F" w:rsidRPr="005B4A0F" w:rsidRDefault="005B4A0F" w:rsidP="005B4A0F">
      <w:pPr>
        <w:spacing w:after="160" w:line="252" w:lineRule="auto"/>
        <w:jc w:val="both"/>
        <w:rPr>
          <w:rFonts w:ascii="Arial" w:eastAsia="Times New Roman" w:hAnsi="Arial" w:cs="Arial"/>
          <w:sz w:val="20"/>
          <w:szCs w:val="20"/>
          <w:lang w:val="en-US"/>
        </w:rPr>
      </w:pPr>
    </w:p>
    <w:p w:rsidR="005B4A0F" w:rsidRPr="005B4A0F" w:rsidRDefault="005B4A0F" w:rsidP="005B4A0F">
      <w:pPr>
        <w:spacing w:after="160" w:line="252" w:lineRule="auto"/>
        <w:jc w:val="both"/>
        <w:rPr>
          <w:rFonts w:ascii="Arial" w:eastAsia="Times New Roman" w:hAnsi="Arial" w:cs="Arial"/>
          <w:sz w:val="20"/>
          <w:szCs w:val="20"/>
          <w:lang w:val="en-US"/>
        </w:rPr>
      </w:pPr>
      <w:r>
        <w:rPr>
          <w:rFonts w:ascii="Arial" w:eastAsia="Times New Roman" w:hAnsi="Arial" w:cs="Arial"/>
          <w:noProof/>
          <w:sz w:val="20"/>
          <w:szCs w:val="20"/>
          <w:lang w:eastAsia="en-AU"/>
        </w:rPr>
        <w:lastRenderedPageBreak/>
        <w:drawing>
          <wp:inline distT="0" distB="0" distL="0" distR="0">
            <wp:extent cx="5762625" cy="2771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a:noFill/>
                    </a:ln>
                  </pic:spPr>
                </pic:pic>
              </a:graphicData>
            </a:graphic>
          </wp:inline>
        </w:drawing>
      </w:r>
    </w:p>
    <w:p w:rsidR="005B4A0F" w:rsidRPr="005B4A0F" w:rsidRDefault="005B4A0F" w:rsidP="005B4A0F">
      <w:pPr>
        <w:spacing w:after="160" w:line="252" w:lineRule="auto"/>
        <w:jc w:val="both"/>
        <w:rPr>
          <w:rFonts w:ascii="Arial" w:eastAsia="Times New Roman" w:hAnsi="Arial" w:cs="Arial"/>
          <w:b/>
          <w:sz w:val="20"/>
          <w:szCs w:val="20"/>
          <w:lang w:val="en-US"/>
        </w:rPr>
      </w:pPr>
    </w:p>
    <w:p w:rsidR="005B4A0F" w:rsidRPr="005B4A0F" w:rsidRDefault="005B4A0F" w:rsidP="005B4A0F">
      <w:pPr>
        <w:keepNext/>
        <w:keepLines/>
        <w:spacing w:after="0" w:line="252" w:lineRule="auto"/>
        <w:outlineLvl w:val="5"/>
        <w:rPr>
          <w:rFonts w:ascii="Arial" w:eastAsia="SimSun" w:hAnsi="Arial" w:cs="Times New Roman"/>
          <w:bCs/>
          <w:i/>
          <w:iCs/>
          <w:sz w:val="18"/>
          <w:lang w:val="en-US"/>
        </w:rPr>
      </w:pPr>
      <w:r w:rsidRPr="005B4A0F">
        <w:rPr>
          <w:rFonts w:ascii="Arial" w:eastAsia="SimSun" w:hAnsi="Arial" w:cs="Times New Roman"/>
          <w:b/>
          <w:bCs/>
          <w:i/>
          <w:iCs/>
          <w:sz w:val="18"/>
          <w:lang w:val="en-US"/>
        </w:rPr>
        <w:t>Figure 6:</w:t>
      </w:r>
      <w:r w:rsidRPr="005B4A0F">
        <w:rPr>
          <w:rFonts w:ascii="Arial" w:eastAsia="SimSun" w:hAnsi="Arial" w:cs="Times New Roman"/>
          <w:bCs/>
          <w:i/>
          <w:iCs/>
          <w:sz w:val="18"/>
          <w:lang w:val="en-US"/>
        </w:rPr>
        <w:t xml:space="preserve"> Simplified cross section through the Mount Rawdon gold deposit looking NE showing the zonation of alteration minerals based on K and Na mass changes. Abbreviations: </w:t>
      </w:r>
      <w:proofErr w:type="spellStart"/>
      <w:r w:rsidRPr="005B4A0F">
        <w:rPr>
          <w:rFonts w:ascii="Arial" w:eastAsia="SimSun" w:hAnsi="Arial" w:cs="Times New Roman"/>
          <w:bCs/>
          <w:i/>
          <w:iCs/>
          <w:sz w:val="18"/>
          <w:lang w:val="en-US"/>
        </w:rPr>
        <w:t>add</w:t>
      </w:r>
      <w:r w:rsidRPr="005B4A0F">
        <w:rPr>
          <w:rFonts w:ascii="Arial" w:eastAsia="SimSun" w:hAnsi="Arial" w:cs="Times New Roman"/>
          <w:bCs/>
          <w:i/>
          <w:iCs/>
          <w:sz w:val="18"/>
          <w:vertAlign w:val="superscript"/>
          <w:lang w:val="en-US"/>
        </w:rPr>
        <w:t>n</w:t>
      </w:r>
      <w:proofErr w:type="spellEnd"/>
      <w:r w:rsidRPr="005B4A0F">
        <w:rPr>
          <w:rFonts w:ascii="Arial" w:eastAsia="SimSun" w:hAnsi="Arial" w:cs="Times New Roman"/>
          <w:bCs/>
          <w:i/>
          <w:iCs/>
          <w:sz w:val="18"/>
          <w:lang w:val="en-US"/>
        </w:rPr>
        <w:t xml:space="preserve">: addition, </w:t>
      </w:r>
      <w:proofErr w:type="spellStart"/>
      <w:r w:rsidRPr="005B4A0F">
        <w:rPr>
          <w:rFonts w:ascii="Arial" w:eastAsia="SimSun" w:hAnsi="Arial" w:cs="Times New Roman"/>
          <w:bCs/>
          <w:i/>
          <w:iCs/>
          <w:sz w:val="18"/>
          <w:lang w:val="en-US"/>
        </w:rPr>
        <w:t>alb</w:t>
      </w:r>
      <w:proofErr w:type="spellEnd"/>
      <w:r w:rsidRPr="005B4A0F">
        <w:rPr>
          <w:rFonts w:ascii="Arial" w:eastAsia="SimSun" w:hAnsi="Arial" w:cs="Times New Roman"/>
          <w:bCs/>
          <w:i/>
          <w:iCs/>
          <w:sz w:val="18"/>
          <w:lang w:val="en-US"/>
        </w:rPr>
        <w:t xml:space="preserve">: albite, </w:t>
      </w:r>
      <w:proofErr w:type="spellStart"/>
      <w:r w:rsidRPr="005B4A0F">
        <w:rPr>
          <w:rFonts w:ascii="Arial" w:eastAsia="SimSun" w:hAnsi="Arial" w:cs="Times New Roman"/>
          <w:bCs/>
          <w:i/>
          <w:iCs/>
          <w:sz w:val="18"/>
          <w:lang w:val="en-US"/>
        </w:rPr>
        <w:t>Ksp</w:t>
      </w:r>
      <w:proofErr w:type="spellEnd"/>
      <w:r w:rsidRPr="005B4A0F">
        <w:rPr>
          <w:rFonts w:ascii="Arial" w:eastAsia="SimSun" w:hAnsi="Arial" w:cs="Times New Roman"/>
          <w:bCs/>
          <w:i/>
          <w:iCs/>
          <w:sz w:val="18"/>
          <w:lang w:val="en-US"/>
        </w:rPr>
        <w:t xml:space="preserve">/K-spar: K-feldspar, </w:t>
      </w:r>
      <w:proofErr w:type="spellStart"/>
      <w:r w:rsidRPr="005B4A0F">
        <w:rPr>
          <w:rFonts w:ascii="Arial" w:eastAsia="SimSun" w:hAnsi="Arial" w:cs="Times New Roman"/>
          <w:bCs/>
          <w:i/>
          <w:iCs/>
          <w:sz w:val="18"/>
          <w:lang w:val="en-US"/>
        </w:rPr>
        <w:t>pres</w:t>
      </w:r>
      <w:r w:rsidRPr="005B4A0F">
        <w:rPr>
          <w:rFonts w:ascii="Arial" w:eastAsia="SimSun" w:hAnsi="Arial" w:cs="Times New Roman"/>
          <w:bCs/>
          <w:i/>
          <w:iCs/>
          <w:sz w:val="18"/>
          <w:vertAlign w:val="superscript"/>
          <w:lang w:val="en-US"/>
        </w:rPr>
        <w:t>n</w:t>
      </w:r>
      <w:proofErr w:type="spellEnd"/>
      <w:r w:rsidRPr="005B4A0F">
        <w:rPr>
          <w:rFonts w:ascii="Arial" w:eastAsia="SimSun" w:hAnsi="Arial" w:cs="Times New Roman"/>
          <w:bCs/>
          <w:i/>
          <w:iCs/>
          <w:sz w:val="18"/>
          <w:lang w:val="en-US"/>
        </w:rPr>
        <w:t xml:space="preserve">: preservation, </w:t>
      </w:r>
      <w:proofErr w:type="spellStart"/>
      <w:r w:rsidRPr="005B4A0F">
        <w:rPr>
          <w:rFonts w:ascii="Arial" w:eastAsia="SimSun" w:hAnsi="Arial" w:cs="Times New Roman"/>
          <w:bCs/>
          <w:i/>
          <w:iCs/>
          <w:sz w:val="18"/>
          <w:lang w:val="en-US"/>
        </w:rPr>
        <w:t>ser</w:t>
      </w:r>
      <w:proofErr w:type="spellEnd"/>
      <w:r w:rsidRPr="005B4A0F">
        <w:rPr>
          <w:rFonts w:ascii="Arial" w:eastAsia="SimSun" w:hAnsi="Arial" w:cs="Times New Roman"/>
          <w:bCs/>
          <w:i/>
          <w:iCs/>
          <w:sz w:val="18"/>
          <w:lang w:val="en-US"/>
        </w:rPr>
        <w:t>: sericite)</w:t>
      </w:r>
    </w:p>
    <w:p w:rsidR="005B4A0F" w:rsidRPr="005B4A0F" w:rsidRDefault="005B4A0F" w:rsidP="005B4A0F">
      <w:pPr>
        <w:spacing w:after="160" w:line="252" w:lineRule="auto"/>
        <w:jc w:val="both"/>
        <w:rPr>
          <w:rFonts w:ascii="Arial" w:eastAsia="Times New Roman" w:hAnsi="Arial" w:cs="Arial"/>
          <w:sz w:val="20"/>
          <w:szCs w:val="20"/>
          <w:lang w:val="en-US"/>
        </w:rPr>
      </w:pPr>
    </w:p>
    <w:p w:rsidR="005B4A0F" w:rsidRPr="005B4A0F" w:rsidRDefault="005B4A0F" w:rsidP="005B4A0F">
      <w:pPr>
        <w:keepNext/>
        <w:keepLines/>
        <w:spacing w:before="120" w:after="120" w:line="252" w:lineRule="auto"/>
        <w:outlineLvl w:val="1"/>
        <w:rPr>
          <w:rFonts w:ascii="Arial" w:eastAsia="SimSun" w:hAnsi="Arial" w:cs="Times New Roman"/>
          <w:b/>
          <w:bCs/>
          <w:sz w:val="24"/>
          <w:szCs w:val="28"/>
          <w:lang w:val="en-US"/>
        </w:rPr>
      </w:pPr>
      <w:r w:rsidRPr="005B4A0F">
        <w:rPr>
          <w:rFonts w:ascii="Arial" w:eastAsia="SimSun" w:hAnsi="Arial" w:cs="Times New Roman"/>
          <w:b/>
          <w:bCs/>
          <w:sz w:val="24"/>
          <w:szCs w:val="28"/>
          <w:lang w:val="en-US"/>
        </w:rPr>
        <w:t>Discussion</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Based on the alteration mineral assemblage, </w:t>
      </w:r>
      <w:proofErr w:type="spellStart"/>
      <w:r w:rsidRPr="005B4A0F">
        <w:rPr>
          <w:rFonts w:ascii="Arial" w:eastAsia="Times New Roman" w:hAnsi="Arial" w:cs="Arial"/>
          <w:sz w:val="20"/>
          <w:szCs w:val="20"/>
          <w:lang w:val="en-US"/>
        </w:rPr>
        <w:t>mineralisation</w:t>
      </w:r>
      <w:proofErr w:type="spellEnd"/>
      <w:r w:rsidRPr="005B4A0F">
        <w:rPr>
          <w:rFonts w:ascii="Arial" w:eastAsia="Times New Roman" w:hAnsi="Arial" w:cs="Arial"/>
          <w:sz w:val="20"/>
          <w:szCs w:val="20"/>
          <w:lang w:val="en-US"/>
        </w:rPr>
        <w:t xml:space="preserve"> style, host rock setting and previous fluid inclusion work (Brooker &amp; </w:t>
      </w:r>
      <w:proofErr w:type="spellStart"/>
      <w:r w:rsidRPr="005B4A0F">
        <w:rPr>
          <w:rFonts w:ascii="Arial" w:eastAsia="Times New Roman" w:hAnsi="Arial" w:cs="Arial"/>
          <w:sz w:val="20"/>
          <w:szCs w:val="20"/>
          <w:lang w:val="en-US"/>
        </w:rPr>
        <w:t>Jaireth</w:t>
      </w:r>
      <w:proofErr w:type="spellEnd"/>
      <w:r w:rsidRPr="005B4A0F">
        <w:rPr>
          <w:rFonts w:ascii="Arial" w:eastAsia="Times New Roman" w:hAnsi="Arial" w:cs="Arial"/>
          <w:sz w:val="20"/>
          <w:szCs w:val="20"/>
          <w:lang w:val="en-US"/>
        </w:rPr>
        <w:t xml:space="preserve">, 1995), Mount Rawdon is interpreted to be an </w:t>
      </w:r>
      <w:proofErr w:type="spellStart"/>
      <w:r w:rsidRPr="005B4A0F">
        <w:rPr>
          <w:rFonts w:ascii="Arial" w:eastAsia="Times New Roman" w:hAnsi="Arial" w:cs="Arial"/>
          <w:sz w:val="20"/>
          <w:szCs w:val="20"/>
          <w:lang w:val="en-US"/>
        </w:rPr>
        <w:t>epizonal</w:t>
      </w:r>
      <w:proofErr w:type="spellEnd"/>
      <w:r w:rsidRPr="005B4A0F">
        <w:rPr>
          <w:rFonts w:ascii="Arial" w:eastAsia="Times New Roman" w:hAnsi="Arial" w:cs="Arial"/>
          <w:sz w:val="20"/>
          <w:szCs w:val="20"/>
          <w:lang w:val="en-US"/>
        </w:rPr>
        <w:t xml:space="preserve"> intrusion-related gold deposit (Figure 7). Sericite crystallinity measurements and observations of the alteration assemblages from this study are consistent with previous fluid inclusion work suggesting the involvement of low to moderate salinity, 250-350</w:t>
      </w:r>
      <w:r w:rsidRPr="005B4A0F">
        <w:rPr>
          <w:rFonts w:ascii="Arial" w:eastAsia="Times New Roman" w:hAnsi="Arial" w:cs="Arial"/>
          <w:sz w:val="20"/>
          <w:szCs w:val="20"/>
          <w:vertAlign w:val="superscript"/>
          <w:lang w:val="en-US"/>
        </w:rPr>
        <w:t>o</w:t>
      </w:r>
      <w:r w:rsidRPr="005B4A0F">
        <w:rPr>
          <w:rFonts w:ascii="Arial" w:eastAsia="Times New Roman" w:hAnsi="Arial" w:cs="Arial"/>
          <w:sz w:val="20"/>
          <w:szCs w:val="20"/>
          <w:lang w:val="en-US"/>
        </w:rPr>
        <w:t xml:space="preserve">C fluids in formation of the deposit. Changes in the alteration assemblage, sericite crystallinity and pathfinder element zonation all support decreasing temperature as a potential mechanism for gangue, alteration mineral and possibly gold precipitation. Co-existing </w:t>
      </w:r>
      <w:proofErr w:type="spellStart"/>
      <w:r w:rsidRPr="005B4A0F">
        <w:rPr>
          <w:rFonts w:ascii="Arial" w:eastAsia="Times New Roman" w:hAnsi="Arial" w:cs="Arial"/>
          <w:sz w:val="20"/>
          <w:szCs w:val="20"/>
          <w:lang w:val="en-US"/>
        </w:rPr>
        <w:t>vapour</w:t>
      </w:r>
      <w:proofErr w:type="spellEnd"/>
      <w:r w:rsidRPr="005B4A0F">
        <w:rPr>
          <w:rFonts w:ascii="Arial" w:eastAsia="Times New Roman" w:hAnsi="Arial" w:cs="Arial"/>
          <w:sz w:val="20"/>
          <w:szCs w:val="20"/>
          <w:lang w:val="en-US"/>
        </w:rPr>
        <w:t xml:space="preserve">- and liquid-rich fluid inclusions, the increasingly </w:t>
      </w:r>
      <w:proofErr w:type="spellStart"/>
      <w:r w:rsidRPr="005B4A0F">
        <w:rPr>
          <w:rFonts w:ascii="Arial" w:eastAsia="Times New Roman" w:hAnsi="Arial" w:cs="Arial"/>
          <w:sz w:val="20"/>
          <w:szCs w:val="20"/>
          <w:lang w:val="en-US"/>
        </w:rPr>
        <w:t>phengitic</w:t>
      </w:r>
      <w:proofErr w:type="spellEnd"/>
      <w:r w:rsidRPr="005B4A0F">
        <w:rPr>
          <w:rFonts w:ascii="Arial" w:eastAsia="Times New Roman" w:hAnsi="Arial" w:cs="Arial"/>
          <w:sz w:val="20"/>
          <w:szCs w:val="20"/>
          <w:lang w:val="en-US"/>
        </w:rPr>
        <w:t xml:space="preserve"> nature of sericite, and geochemical evidence for possible K-feldspar in the upper parts of the deposit are all consistent with boiling having taken place and being another potential gold depositional mechanism. The presence of zones of albite on the margins of the deposit, and the generally permeable nature of the host rock also permit fluid mixing between an upwelling fluid with a likely magmatic component and cooler, circulating meteoric waters.</w:t>
      </w:r>
    </w:p>
    <w:p w:rsidR="005B4A0F" w:rsidRPr="005B4A0F" w:rsidRDefault="005B4A0F" w:rsidP="005B4A0F">
      <w:pPr>
        <w:spacing w:after="160" w:line="252" w:lineRule="auto"/>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The geochemical and spectral mineral zonation evident at Mount Rawdon suggest that multi-element geochemistry and hyperspectral analysis can be very useful exploration tools, both for vectoring into potentially </w:t>
      </w:r>
      <w:proofErr w:type="spellStart"/>
      <w:r w:rsidRPr="005B4A0F">
        <w:rPr>
          <w:rFonts w:ascii="Arial" w:eastAsia="Times New Roman" w:hAnsi="Arial" w:cs="Arial"/>
          <w:sz w:val="20"/>
          <w:szCs w:val="20"/>
          <w:lang w:val="en-US"/>
        </w:rPr>
        <w:t>mineralised</w:t>
      </w:r>
      <w:proofErr w:type="spellEnd"/>
      <w:r w:rsidRPr="005B4A0F">
        <w:rPr>
          <w:rFonts w:ascii="Arial" w:eastAsia="Times New Roman" w:hAnsi="Arial" w:cs="Arial"/>
          <w:sz w:val="20"/>
          <w:szCs w:val="20"/>
          <w:lang w:val="en-US"/>
        </w:rPr>
        <w:t xml:space="preserve"> hydrothermal systems, and for determining the level of preservation of a hypothetical gold deposit. </w:t>
      </w:r>
      <w:proofErr w:type="spellStart"/>
      <w:r w:rsidRPr="005B4A0F">
        <w:rPr>
          <w:rFonts w:ascii="Arial" w:eastAsia="Times New Roman" w:hAnsi="Arial" w:cs="Arial"/>
          <w:sz w:val="20"/>
          <w:szCs w:val="20"/>
          <w:lang w:val="en-US"/>
        </w:rPr>
        <w:t>Explorationists</w:t>
      </w:r>
      <w:proofErr w:type="spellEnd"/>
      <w:r w:rsidRPr="005B4A0F">
        <w:rPr>
          <w:rFonts w:ascii="Arial" w:eastAsia="Times New Roman" w:hAnsi="Arial" w:cs="Arial"/>
          <w:sz w:val="20"/>
          <w:szCs w:val="20"/>
          <w:lang w:val="en-US"/>
        </w:rPr>
        <w:t xml:space="preserve"> should look for the following patterns to define a preserved Mount Rawdon-style target (i.e. at or just above the top of the gold prospective zone):</w:t>
      </w:r>
    </w:p>
    <w:p w:rsidR="005B4A0F" w:rsidRPr="005B4A0F" w:rsidRDefault="005B4A0F" w:rsidP="005B4A0F">
      <w:pPr>
        <w:numPr>
          <w:ilvl w:val="0"/>
          <w:numId w:val="1"/>
        </w:numPr>
        <w:spacing w:after="160" w:line="252" w:lineRule="auto"/>
        <w:contextualSpacing/>
        <w:jc w:val="both"/>
        <w:rPr>
          <w:rFonts w:ascii="Arial" w:eastAsia="Times New Roman" w:hAnsi="Arial" w:cs="Arial"/>
          <w:sz w:val="20"/>
          <w:szCs w:val="20"/>
          <w:lang w:val="en-US"/>
        </w:rPr>
      </w:pPr>
      <w:r w:rsidRPr="005B4A0F">
        <w:rPr>
          <w:rFonts w:ascii="Arial" w:eastAsia="Times New Roman" w:hAnsi="Arial" w:cs="Arial"/>
          <w:sz w:val="20"/>
          <w:szCs w:val="20"/>
          <w:lang w:val="en-US"/>
        </w:rPr>
        <w:t>Sericite crystallinity index decreasing outwards from SCI &gt; 1.75.</w:t>
      </w:r>
    </w:p>
    <w:p w:rsidR="005B4A0F" w:rsidRPr="005B4A0F" w:rsidRDefault="005B4A0F" w:rsidP="005B4A0F">
      <w:pPr>
        <w:numPr>
          <w:ilvl w:val="0"/>
          <w:numId w:val="1"/>
        </w:numPr>
        <w:spacing w:after="160" w:line="252" w:lineRule="auto"/>
        <w:contextualSpacing/>
        <w:jc w:val="both"/>
        <w:rPr>
          <w:rFonts w:ascii="Arial" w:eastAsia="Times New Roman" w:hAnsi="Arial" w:cs="Arial"/>
          <w:sz w:val="20"/>
          <w:szCs w:val="20"/>
          <w:lang w:val="en-US"/>
        </w:rPr>
      </w:pPr>
      <w:proofErr w:type="spellStart"/>
      <w:r w:rsidRPr="005B4A0F">
        <w:rPr>
          <w:rFonts w:ascii="Arial" w:eastAsia="Times New Roman" w:hAnsi="Arial" w:cs="Arial"/>
          <w:sz w:val="20"/>
          <w:szCs w:val="20"/>
          <w:lang w:val="en-US"/>
        </w:rPr>
        <w:t>Phengitic</w:t>
      </w:r>
      <w:proofErr w:type="spellEnd"/>
      <w:r w:rsidRPr="005B4A0F">
        <w:rPr>
          <w:rFonts w:ascii="Arial" w:eastAsia="Times New Roman" w:hAnsi="Arial" w:cs="Arial"/>
          <w:sz w:val="20"/>
          <w:szCs w:val="20"/>
          <w:lang w:val="en-US"/>
        </w:rPr>
        <w:t xml:space="preserve"> sericite (Al-OH wavelength &gt; 2210nm) zoned outwards to </w:t>
      </w:r>
      <w:proofErr w:type="spellStart"/>
      <w:r w:rsidRPr="005B4A0F">
        <w:rPr>
          <w:rFonts w:ascii="Arial" w:eastAsia="Times New Roman" w:hAnsi="Arial" w:cs="Arial"/>
          <w:sz w:val="20"/>
          <w:szCs w:val="20"/>
          <w:lang w:val="en-US"/>
        </w:rPr>
        <w:t>muscovitic</w:t>
      </w:r>
      <w:proofErr w:type="spellEnd"/>
      <w:r w:rsidRPr="005B4A0F">
        <w:rPr>
          <w:rFonts w:ascii="Arial" w:eastAsia="Times New Roman" w:hAnsi="Arial" w:cs="Arial"/>
          <w:sz w:val="20"/>
          <w:szCs w:val="20"/>
          <w:lang w:val="en-US"/>
        </w:rPr>
        <w:t xml:space="preserve"> sericite (Al-OH wavelength &lt;2205nm).</w:t>
      </w:r>
    </w:p>
    <w:p w:rsidR="005B4A0F" w:rsidRPr="005B4A0F" w:rsidRDefault="005B4A0F" w:rsidP="005B4A0F">
      <w:pPr>
        <w:numPr>
          <w:ilvl w:val="0"/>
          <w:numId w:val="1"/>
        </w:numPr>
        <w:spacing w:after="160" w:line="252" w:lineRule="auto"/>
        <w:contextualSpacing/>
        <w:jc w:val="both"/>
        <w:rPr>
          <w:rFonts w:ascii="Arial" w:eastAsia="Times New Roman" w:hAnsi="Arial" w:cs="Arial"/>
          <w:sz w:val="20"/>
          <w:szCs w:val="20"/>
          <w:lang w:val="en-US"/>
        </w:rPr>
      </w:pPr>
      <w:r w:rsidRPr="005B4A0F">
        <w:rPr>
          <w:rFonts w:ascii="Arial" w:eastAsia="Times New Roman" w:hAnsi="Arial" w:cs="Arial"/>
          <w:sz w:val="20"/>
          <w:szCs w:val="20"/>
          <w:lang w:val="en-US"/>
        </w:rPr>
        <w:t xml:space="preserve">Elevated Ag, Cu, </w:t>
      </w:r>
      <w:proofErr w:type="spellStart"/>
      <w:r w:rsidRPr="005B4A0F">
        <w:rPr>
          <w:rFonts w:ascii="Arial" w:eastAsia="Times New Roman" w:hAnsi="Arial" w:cs="Arial"/>
          <w:sz w:val="20"/>
          <w:szCs w:val="20"/>
          <w:lang w:val="en-US"/>
        </w:rPr>
        <w:t>Pb</w:t>
      </w:r>
      <w:proofErr w:type="spellEnd"/>
      <w:r w:rsidRPr="005B4A0F">
        <w:rPr>
          <w:rFonts w:ascii="Arial" w:eastAsia="Times New Roman" w:hAnsi="Arial" w:cs="Arial"/>
          <w:sz w:val="20"/>
          <w:szCs w:val="20"/>
          <w:lang w:val="en-US"/>
        </w:rPr>
        <w:t xml:space="preserve">, Zn ± Bi ± Au zoned outwards to As, Zn, </w:t>
      </w:r>
      <w:proofErr w:type="spellStart"/>
      <w:r w:rsidRPr="005B4A0F">
        <w:rPr>
          <w:rFonts w:ascii="Arial" w:eastAsia="Times New Roman" w:hAnsi="Arial" w:cs="Arial"/>
          <w:sz w:val="20"/>
          <w:szCs w:val="20"/>
          <w:lang w:val="en-US"/>
        </w:rPr>
        <w:t>Pb</w:t>
      </w:r>
      <w:proofErr w:type="spellEnd"/>
      <w:r w:rsidRPr="005B4A0F">
        <w:rPr>
          <w:rFonts w:ascii="Arial" w:eastAsia="Times New Roman" w:hAnsi="Arial" w:cs="Arial"/>
          <w:sz w:val="20"/>
          <w:szCs w:val="20"/>
          <w:lang w:val="en-US"/>
        </w:rPr>
        <w:t xml:space="preserve">, Ag and marginal </w:t>
      </w:r>
      <w:proofErr w:type="spellStart"/>
      <w:r w:rsidRPr="005B4A0F">
        <w:rPr>
          <w:rFonts w:ascii="Arial" w:eastAsia="Times New Roman" w:hAnsi="Arial" w:cs="Arial"/>
          <w:sz w:val="20"/>
          <w:szCs w:val="20"/>
          <w:lang w:val="en-US"/>
        </w:rPr>
        <w:t>Mn</w:t>
      </w:r>
      <w:proofErr w:type="spellEnd"/>
      <w:r w:rsidRPr="005B4A0F">
        <w:rPr>
          <w:rFonts w:ascii="Arial" w:eastAsia="Times New Roman" w:hAnsi="Arial" w:cs="Arial"/>
          <w:sz w:val="20"/>
          <w:szCs w:val="20"/>
          <w:lang w:val="en-US"/>
        </w:rPr>
        <w:t xml:space="preserve">, </w:t>
      </w:r>
      <w:proofErr w:type="spellStart"/>
      <w:r w:rsidRPr="005B4A0F">
        <w:rPr>
          <w:rFonts w:ascii="Arial" w:eastAsia="Times New Roman" w:hAnsi="Arial" w:cs="Arial"/>
          <w:sz w:val="20"/>
          <w:szCs w:val="20"/>
          <w:lang w:val="en-US"/>
        </w:rPr>
        <w:t>Pb</w:t>
      </w:r>
      <w:proofErr w:type="spellEnd"/>
      <w:r w:rsidRPr="005B4A0F">
        <w:rPr>
          <w:rFonts w:ascii="Arial" w:eastAsia="Times New Roman" w:hAnsi="Arial" w:cs="Arial"/>
          <w:sz w:val="20"/>
          <w:szCs w:val="20"/>
          <w:lang w:val="en-US"/>
        </w:rPr>
        <w:t>, Zn.</w:t>
      </w:r>
    </w:p>
    <w:p w:rsidR="005B4A0F" w:rsidRPr="005B4A0F" w:rsidRDefault="005B4A0F" w:rsidP="005B4A0F">
      <w:pPr>
        <w:spacing w:after="160" w:line="252" w:lineRule="auto"/>
        <w:jc w:val="both"/>
        <w:rPr>
          <w:rFonts w:ascii="Arial" w:eastAsia="Times New Roman" w:hAnsi="Arial" w:cs="Arial"/>
          <w:sz w:val="20"/>
          <w:szCs w:val="20"/>
          <w:lang w:val="en-US"/>
        </w:rPr>
      </w:pPr>
    </w:p>
    <w:p w:rsidR="005B4A0F" w:rsidRPr="005B4A0F" w:rsidRDefault="005B4A0F" w:rsidP="005B4A0F">
      <w:pPr>
        <w:spacing w:after="160" w:line="252" w:lineRule="auto"/>
        <w:jc w:val="both"/>
        <w:rPr>
          <w:rFonts w:ascii="Arial" w:eastAsia="Times New Roman" w:hAnsi="Arial" w:cs="Arial"/>
          <w:sz w:val="20"/>
          <w:szCs w:val="20"/>
          <w:lang w:val="en-US"/>
        </w:rPr>
      </w:pPr>
      <w:r>
        <w:rPr>
          <w:rFonts w:ascii="Arial" w:eastAsia="Times New Roman" w:hAnsi="Arial" w:cs="Arial"/>
          <w:noProof/>
          <w:sz w:val="20"/>
          <w:szCs w:val="20"/>
          <w:lang w:eastAsia="en-AU"/>
        </w:rPr>
        <w:lastRenderedPageBreak/>
        <w:drawing>
          <wp:inline distT="0" distB="0" distL="0" distR="0">
            <wp:extent cx="5762625" cy="3295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p>
    <w:p w:rsidR="005B4A0F" w:rsidRPr="005B4A0F" w:rsidRDefault="005B4A0F" w:rsidP="005B4A0F">
      <w:pPr>
        <w:keepNext/>
        <w:keepLines/>
        <w:spacing w:after="0" w:line="252" w:lineRule="auto"/>
        <w:outlineLvl w:val="5"/>
        <w:rPr>
          <w:rFonts w:ascii="Arial" w:eastAsia="SimSun" w:hAnsi="Arial" w:cs="Times New Roman"/>
          <w:bCs/>
          <w:i/>
          <w:iCs/>
          <w:sz w:val="18"/>
          <w:lang w:val="en-US"/>
        </w:rPr>
      </w:pPr>
      <w:r w:rsidRPr="005B4A0F">
        <w:rPr>
          <w:rFonts w:ascii="Arial" w:eastAsia="SimSun" w:hAnsi="Arial" w:cs="Times New Roman"/>
          <w:b/>
          <w:bCs/>
          <w:i/>
          <w:iCs/>
          <w:sz w:val="18"/>
          <w:lang w:val="en-US"/>
        </w:rPr>
        <w:t>Figure 7:</w:t>
      </w:r>
      <w:r w:rsidRPr="005B4A0F">
        <w:rPr>
          <w:rFonts w:ascii="Arial" w:eastAsia="SimSun" w:hAnsi="Arial" w:cs="Times New Roman"/>
          <w:bCs/>
          <w:i/>
          <w:iCs/>
          <w:sz w:val="18"/>
          <w:lang w:val="en-US"/>
        </w:rPr>
        <w:t xml:space="preserve"> Schematic cross section through the Mount Rawdon gold deposit showing possible </w:t>
      </w:r>
      <w:proofErr w:type="spellStart"/>
      <w:r w:rsidRPr="005B4A0F">
        <w:rPr>
          <w:rFonts w:ascii="Arial" w:eastAsia="SimSun" w:hAnsi="Arial" w:cs="Times New Roman"/>
          <w:bCs/>
          <w:i/>
          <w:iCs/>
          <w:sz w:val="18"/>
          <w:lang w:val="en-US"/>
        </w:rPr>
        <w:t>mineralised</w:t>
      </w:r>
      <w:proofErr w:type="spellEnd"/>
      <w:r w:rsidRPr="005B4A0F">
        <w:rPr>
          <w:rFonts w:ascii="Arial" w:eastAsia="SimSun" w:hAnsi="Arial" w:cs="Times New Roman"/>
          <w:bCs/>
          <w:i/>
          <w:iCs/>
          <w:sz w:val="18"/>
          <w:lang w:val="en-US"/>
        </w:rPr>
        <w:t xml:space="preserve"> fluid pathways and depositional mechanisms.</w:t>
      </w:r>
    </w:p>
    <w:p w:rsidR="005B4A0F" w:rsidRPr="005B4A0F" w:rsidRDefault="005B4A0F" w:rsidP="005B4A0F">
      <w:pPr>
        <w:spacing w:after="160" w:line="252" w:lineRule="auto"/>
        <w:jc w:val="both"/>
        <w:rPr>
          <w:rFonts w:ascii="Arial" w:eastAsia="Times New Roman" w:hAnsi="Arial" w:cs="Times New Roman"/>
          <w:sz w:val="20"/>
          <w:lang w:val="en-US"/>
        </w:rPr>
      </w:pPr>
    </w:p>
    <w:p w:rsidR="005B4A0F" w:rsidRPr="005B4A0F" w:rsidRDefault="005B4A0F" w:rsidP="005B4A0F">
      <w:pPr>
        <w:keepNext/>
        <w:keepLines/>
        <w:spacing w:before="120" w:after="120" w:line="252" w:lineRule="auto"/>
        <w:outlineLvl w:val="1"/>
        <w:rPr>
          <w:rFonts w:ascii="Arial" w:eastAsia="SimSun" w:hAnsi="Arial" w:cs="Times New Roman"/>
          <w:b/>
          <w:bCs/>
          <w:sz w:val="24"/>
          <w:szCs w:val="28"/>
          <w:lang w:val="en-US"/>
        </w:rPr>
      </w:pPr>
      <w:r w:rsidRPr="005B4A0F">
        <w:rPr>
          <w:rFonts w:ascii="Arial" w:eastAsia="SimSun" w:hAnsi="Arial" w:cs="Times New Roman"/>
          <w:b/>
          <w:bCs/>
          <w:sz w:val="24"/>
          <w:szCs w:val="28"/>
          <w:lang w:val="en-US"/>
        </w:rPr>
        <w:t>References</w:t>
      </w:r>
    </w:p>
    <w:p w:rsidR="005B4A0F" w:rsidRPr="005B4A0F" w:rsidRDefault="005B4A0F" w:rsidP="005B4A0F">
      <w:pPr>
        <w:spacing w:after="160" w:line="252" w:lineRule="auto"/>
        <w:ind w:left="567" w:hanging="567"/>
        <w:rPr>
          <w:rFonts w:ascii="Arial" w:eastAsia="Times New Roman" w:hAnsi="Arial" w:cs="Arial"/>
          <w:color w:val="000000"/>
          <w:sz w:val="20"/>
          <w:szCs w:val="20"/>
          <w:lang w:val="en-GB" w:eastAsia="en-GB"/>
        </w:rPr>
      </w:pPr>
      <w:r w:rsidRPr="005B4A0F">
        <w:rPr>
          <w:rFonts w:ascii="Arial" w:eastAsia="Times New Roman" w:hAnsi="Arial" w:cs="Arial"/>
          <w:color w:val="000000"/>
          <w:sz w:val="20"/>
          <w:szCs w:val="20"/>
          <w:lang w:val="en-GB" w:eastAsia="en-GB"/>
        </w:rPr>
        <w:t>Brooker, M., 1991, Geology, alteration and mineralization of the Mount Rawdon diatreme-hosted gold deposit: Unpublished M.Sc. thesis, Townsville, James Cook University, 180 p.</w:t>
      </w:r>
    </w:p>
    <w:p w:rsidR="005B4A0F" w:rsidRPr="005B4A0F" w:rsidRDefault="005B4A0F" w:rsidP="005B4A0F">
      <w:pPr>
        <w:spacing w:after="160" w:line="252" w:lineRule="auto"/>
        <w:ind w:left="567" w:hanging="567"/>
        <w:rPr>
          <w:rFonts w:ascii="Arial" w:eastAsia="Times New Roman" w:hAnsi="Arial" w:cs="Arial"/>
          <w:color w:val="000000"/>
          <w:sz w:val="20"/>
          <w:szCs w:val="20"/>
          <w:lang w:val="en-GB" w:eastAsia="en-GB"/>
        </w:rPr>
      </w:pPr>
      <w:r w:rsidRPr="005B4A0F">
        <w:rPr>
          <w:rFonts w:ascii="Arial" w:eastAsia="Times New Roman" w:hAnsi="Arial" w:cs="Arial"/>
          <w:color w:val="000000"/>
          <w:sz w:val="20"/>
          <w:szCs w:val="20"/>
          <w:lang w:val="en-GB" w:eastAsia="en-GB"/>
        </w:rPr>
        <w:t xml:space="preserve">Brooker, M., and </w:t>
      </w:r>
      <w:proofErr w:type="spellStart"/>
      <w:r w:rsidRPr="005B4A0F">
        <w:rPr>
          <w:rFonts w:ascii="Arial" w:eastAsia="Times New Roman" w:hAnsi="Arial" w:cs="Arial"/>
          <w:color w:val="000000"/>
          <w:sz w:val="20"/>
          <w:szCs w:val="20"/>
          <w:lang w:val="en-GB" w:eastAsia="en-GB"/>
        </w:rPr>
        <w:t>Jaireth</w:t>
      </w:r>
      <w:proofErr w:type="spellEnd"/>
      <w:r w:rsidRPr="005B4A0F">
        <w:rPr>
          <w:rFonts w:ascii="Arial" w:eastAsia="Times New Roman" w:hAnsi="Arial" w:cs="Arial"/>
          <w:color w:val="000000"/>
          <w:sz w:val="20"/>
          <w:szCs w:val="20"/>
          <w:lang w:val="en-GB" w:eastAsia="en-GB"/>
        </w:rPr>
        <w:t>, S., 1995, Mount Rawdon, Southeast Queensland, Australia; a diatreme-hosted gold-silver deposit: Economic Geology, v.90, pp. 1799-1817.</w:t>
      </w:r>
    </w:p>
    <w:p w:rsidR="005B4A0F" w:rsidRPr="005B4A0F" w:rsidRDefault="005B4A0F" w:rsidP="005B4A0F">
      <w:pPr>
        <w:spacing w:after="160" w:line="252" w:lineRule="auto"/>
        <w:ind w:left="567" w:hanging="567"/>
        <w:rPr>
          <w:rFonts w:ascii="Arial" w:eastAsia="Times New Roman" w:hAnsi="Arial" w:cs="Arial"/>
          <w:color w:val="000000"/>
          <w:sz w:val="20"/>
          <w:szCs w:val="20"/>
          <w:lang w:val="en-GB" w:eastAsia="en-GB"/>
        </w:rPr>
      </w:pPr>
      <w:r w:rsidRPr="005B4A0F">
        <w:rPr>
          <w:rFonts w:ascii="Arial" w:eastAsia="Times New Roman" w:hAnsi="Arial" w:cs="Arial"/>
          <w:color w:val="000000"/>
          <w:sz w:val="20"/>
          <w:szCs w:val="20"/>
          <w:lang w:val="en-GB" w:eastAsia="en-GB"/>
        </w:rPr>
        <w:t xml:space="preserve">Cranfield, L.C., and Murray, C.G., 1989, New and revised intrusive units in the </w:t>
      </w:r>
      <w:proofErr w:type="spellStart"/>
      <w:r w:rsidRPr="005B4A0F">
        <w:rPr>
          <w:rFonts w:ascii="Arial" w:eastAsia="Times New Roman" w:hAnsi="Arial" w:cs="Arial"/>
          <w:color w:val="000000"/>
          <w:sz w:val="20"/>
          <w:szCs w:val="20"/>
          <w:lang w:val="en-GB" w:eastAsia="en-GB"/>
        </w:rPr>
        <w:t>Maryborough</w:t>
      </w:r>
      <w:proofErr w:type="spellEnd"/>
      <w:r w:rsidRPr="005B4A0F">
        <w:rPr>
          <w:rFonts w:ascii="Arial" w:eastAsia="Times New Roman" w:hAnsi="Arial" w:cs="Arial"/>
          <w:color w:val="000000"/>
          <w:sz w:val="20"/>
          <w:szCs w:val="20"/>
          <w:lang w:val="en-GB" w:eastAsia="en-GB"/>
        </w:rPr>
        <w:t xml:space="preserve"> 1:250,000 sheet area, southeast Queensland: Queensland Government Mining Journal, v.90, pp. 369-378.</w:t>
      </w:r>
    </w:p>
    <w:p w:rsidR="005B4A0F" w:rsidRPr="005B4A0F" w:rsidRDefault="005B4A0F" w:rsidP="005B4A0F">
      <w:pPr>
        <w:spacing w:after="160" w:line="252" w:lineRule="auto"/>
        <w:ind w:left="567" w:hanging="567"/>
        <w:rPr>
          <w:rFonts w:ascii="Arial" w:eastAsia="Times New Roman" w:hAnsi="Arial" w:cs="Arial"/>
          <w:color w:val="000000"/>
          <w:sz w:val="20"/>
          <w:szCs w:val="20"/>
          <w:lang w:val="en-GB" w:eastAsia="en-GB"/>
        </w:rPr>
      </w:pPr>
      <w:proofErr w:type="spellStart"/>
      <w:r w:rsidRPr="005B4A0F">
        <w:rPr>
          <w:rFonts w:ascii="Arial" w:eastAsia="Times New Roman" w:hAnsi="Arial" w:cs="Arial"/>
          <w:color w:val="000000"/>
          <w:sz w:val="20"/>
          <w:szCs w:val="20"/>
          <w:lang w:val="en-GB" w:eastAsia="en-GB"/>
        </w:rPr>
        <w:t>Donchak</w:t>
      </w:r>
      <w:proofErr w:type="spellEnd"/>
      <w:r w:rsidRPr="005B4A0F">
        <w:rPr>
          <w:rFonts w:ascii="Arial" w:eastAsia="Times New Roman" w:hAnsi="Arial" w:cs="Arial"/>
          <w:color w:val="000000"/>
          <w:sz w:val="20"/>
          <w:szCs w:val="20"/>
          <w:lang w:val="en-GB" w:eastAsia="en-GB"/>
        </w:rPr>
        <w:t xml:space="preserve">, P.J.T., Purdy, D.J., </w:t>
      </w:r>
      <w:proofErr w:type="spellStart"/>
      <w:r w:rsidRPr="005B4A0F">
        <w:rPr>
          <w:rFonts w:ascii="Arial" w:eastAsia="Times New Roman" w:hAnsi="Arial" w:cs="Arial"/>
          <w:color w:val="000000"/>
          <w:sz w:val="20"/>
          <w:szCs w:val="20"/>
          <w:lang w:val="en-GB" w:eastAsia="en-GB"/>
        </w:rPr>
        <w:t>Withnall</w:t>
      </w:r>
      <w:proofErr w:type="spellEnd"/>
      <w:r w:rsidRPr="005B4A0F">
        <w:rPr>
          <w:rFonts w:ascii="Arial" w:eastAsia="Times New Roman" w:hAnsi="Arial" w:cs="Arial"/>
          <w:color w:val="000000"/>
          <w:sz w:val="20"/>
          <w:szCs w:val="20"/>
          <w:lang w:val="en-GB" w:eastAsia="en-GB"/>
        </w:rPr>
        <w:t xml:space="preserve">, I.W., Blake, P.R. and Jell, P.A., 2013, New England </w:t>
      </w:r>
      <w:proofErr w:type="spellStart"/>
      <w:r w:rsidRPr="005B4A0F">
        <w:rPr>
          <w:rFonts w:ascii="Arial" w:eastAsia="Times New Roman" w:hAnsi="Arial" w:cs="Arial"/>
          <w:color w:val="000000"/>
          <w:sz w:val="20"/>
          <w:szCs w:val="20"/>
          <w:lang w:val="en-GB" w:eastAsia="en-GB"/>
        </w:rPr>
        <w:t>Orogen</w:t>
      </w:r>
      <w:proofErr w:type="spellEnd"/>
      <w:r w:rsidRPr="005B4A0F">
        <w:rPr>
          <w:rFonts w:ascii="Arial" w:eastAsia="Times New Roman" w:hAnsi="Arial" w:cs="Arial"/>
          <w:color w:val="000000"/>
          <w:sz w:val="20"/>
          <w:szCs w:val="20"/>
          <w:lang w:val="en-GB" w:eastAsia="en-GB"/>
        </w:rPr>
        <w:t xml:space="preserve"> in Jell, PA., ed., Geology of Queensland: Geological Survey of Queensland, pp. 305-472.</w:t>
      </w:r>
    </w:p>
    <w:p w:rsidR="005B4A0F" w:rsidRPr="005B4A0F" w:rsidRDefault="005B4A0F" w:rsidP="005B4A0F">
      <w:pPr>
        <w:spacing w:after="160" w:line="252" w:lineRule="auto"/>
        <w:ind w:left="567" w:hanging="567"/>
        <w:rPr>
          <w:rFonts w:ascii="Arial" w:eastAsia="Times New Roman" w:hAnsi="Arial" w:cs="Arial"/>
          <w:color w:val="000000"/>
          <w:sz w:val="20"/>
          <w:szCs w:val="20"/>
          <w:lang w:val="en-GB" w:eastAsia="en-GB"/>
        </w:rPr>
      </w:pPr>
      <w:r w:rsidRPr="005B4A0F">
        <w:rPr>
          <w:rFonts w:ascii="Arial" w:eastAsia="Times New Roman" w:hAnsi="Arial" w:cs="Arial"/>
          <w:color w:val="000000"/>
          <w:sz w:val="20"/>
          <w:szCs w:val="20"/>
          <w:lang w:val="en-GB" w:eastAsia="en-GB"/>
        </w:rPr>
        <w:t>Halley, S., 2007, View from the fringe: Far-field alteration around ore deposits: MDRU/AMEBC Mineral Exploration Roundup 2007 short course, January 2007, Vancouver, Canada.</w:t>
      </w:r>
    </w:p>
    <w:p w:rsidR="005B4A0F" w:rsidRPr="005B4A0F" w:rsidRDefault="005B4A0F" w:rsidP="005B4A0F">
      <w:pPr>
        <w:spacing w:after="160" w:line="252" w:lineRule="auto"/>
        <w:ind w:left="567" w:hanging="567"/>
        <w:rPr>
          <w:rFonts w:ascii="Arial" w:eastAsia="Times New Roman" w:hAnsi="Arial" w:cs="Arial"/>
          <w:color w:val="000000"/>
          <w:sz w:val="20"/>
          <w:szCs w:val="20"/>
          <w:lang w:val="en-GB" w:eastAsia="en-GB"/>
        </w:rPr>
      </w:pPr>
      <w:r w:rsidRPr="005B4A0F">
        <w:rPr>
          <w:rFonts w:ascii="Arial" w:eastAsia="Times New Roman" w:hAnsi="Arial" w:cs="Arial"/>
          <w:color w:val="000000"/>
          <w:sz w:val="20"/>
          <w:szCs w:val="20"/>
          <w:lang w:val="en-GB" w:eastAsia="en-GB"/>
        </w:rPr>
        <w:t>Harris, A., 2010, Geology of the Mt Rawdon Gold Mine: Newcrest Mining Ltd internal company report, 17 p.</w:t>
      </w:r>
    </w:p>
    <w:p w:rsidR="005B4A0F" w:rsidRPr="005B4A0F" w:rsidRDefault="005B4A0F" w:rsidP="005B4A0F">
      <w:pPr>
        <w:spacing w:after="160" w:line="252" w:lineRule="auto"/>
        <w:ind w:left="567" w:hanging="567"/>
        <w:rPr>
          <w:rFonts w:ascii="Arial" w:eastAsia="Times New Roman" w:hAnsi="Arial" w:cs="Arial"/>
          <w:color w:val="000000"/>
          <w:sz w:val="20"/>
          <w:szCs w:val="20"/>
          <w:lang w:val="en-GB" w:eastAsia="en-GB"/>
        </w:rPr>
      </w:pPr>
      <w:proofErr w:type="spellStart"/>
      <w:r w:rsidRPr="005B4A0F">
        <w:rPr>
          <w:rFonts w:ascii="Arial" w:eastAsia="Times New Roman" w:hAnsi="Arial" w:cs="Arial"/>
          <w:color w:val="000000"/>
          <w:sz w:val="20"/>
          <w:szCs w:val="20"/>
          <w:lang w:val="en-GB" w:eastAsia="en-GB"/>
        </w:rPr>
        <w:t>Pontual</w:t>
      </w:r>
      <w:proofErr w:type="spellEnd"/>
      <w:r w:rsidRPr="005B4A0F">
        <w:rPr>
          <w:rFonts w:ascii="Arial" w:eastAsia="Times New Roman" w:hAnsi="Arial" w:cs="Arial"/>
          <w:color w:val="000000"/>
          <w:sz w:val="20"/>
          <w:szCs w:val="20"/>
          <w:lang w:val="en-GB" w:eastAsia="en-GB"/>
        </w:rPr>
        <w:t xml:space="preserve">, S., Merry, N., and </w:t>
      </w:r>
      <w:proofErr w:type="spellStart"/>
      <w:r w:rsidRPr="005B4A0F">
        <w:rPr>
          <w:rFonts w:ascii="Arial" w:eastAsia="Times New Roman" w:hAnsi="Arial" w:cs="Arial"/>
          <w:color w:val="000000"/>
          <w:sz w:val="20"/>
          <w:szCs w:val="20"/>
          <w:lang w:val="en-GB" w:eastAsia="en-GB"/>
        </w:rPr>
        <w:t>Gamson</w:t>
      </w:r>
      <w:proofErr w:type="spellEnd"/>
      <w:r w:rsidRPr="005B4A0F">
        <w:rPr>
          <w:rFonts w:ascii="Arial" w:eastAsia="Times New Roman" w:hAnsi="Arial" w:cs="Arial"/>
          <w:color w:val="000000"/>
          <w:sz w:val="20"/>
          <w:szCs w:val="20"/>
          <w:lang w:val="en-GB" w:eastAsia="en-GB"/>
        </w:rPr>
        <w:t xml:space="preserve">, P., 1997, G-MEX volume 1: Spectral Interpretation Field Manual: </w:t>
      </w:r>
      <w:proofErr w:type="spellStart"/>
      <w:r w:rsidRPr="005B4A0F">
        <w:rPr>
          <w:rFonts w:ascii="Arial" w:eastAsia="Times New Roman" w:hAnsi="Arial" w:cs="Arial"/>
          <w:color w:val="000000"/>
          <w:sz w:val="20"/>
          <w:szCs w:val="20"/>
          <w:lang w:val="en-GB" w:eastAsia="en-GB"/>
        </w:rPr>
        <w:t>AusSpec</w:t>
      </w:r>
      <w:proofErr w:type="spellEnd"/>
      <w:r w:rsidRPr="005B4A0F">
        <w:rPr>
          <w:rFonts w:ascii="Arial" w:eastAsia="Times New Roman" w:hAnsi="Arial" w:cs="Arial"/>
          <w:color w:val="000000"/>
          <w:sz w:val="20"/>
          <w:szCs w:val="20"/>
          <w:lang w:val="en-GB" w:eastAsia="en-GB"/>
        </w:rPr>
        <w:t xml:space="preserve"> International Pty Ltd, 169 p.</w:t>
      </w:r>
    </w:p>
    <w:p w:rsidR="005B4A0F" w:rsidRPr="005B4A0F" w:rsidRDefault="005B4A0F" w:rsidP="005B4A0F">
      <w:pPr>
        <w:spacing w:after="160" w:line="252" w:lineRule="auto"/>
        <w:ind w:left="567" w:hanging="567"/>
        <w:rPr>
          <w:rFonts w:ascii="Arial" w:eastAsia="Times New Roman" w:hAnsi="Arial" w:cs="Arial"/>
          <w:color w:val="000000"/>
          <w:sz w:val="20"/>
          <w:szCs w:val="20"/>
          <w:lang w:val="en-GB" w:eastAsia="en-GB"/>
        </w:rPr>
      </w:pPr>
      <w:r w:rsidRPr="005B4A0F">
        <w:rPr>
          <w:rFonts w:ascii="Arial" w:eastAsia="Times New Roman" w:hAnsi="Arial" w:cs="Arial"/>
          <w:color w:val="000000"/>
          <w:sz w:val="20"/>
          <w:szCs w:val="20"/>
          <w:lang w:val="en-GB" w:eastAsia="en-GB"/>
        </w:rPr>
        <w:t>Scott, K., M., and Yang, K., 1997, Spectral reflectance studies of white micas: AMIRA Project 435 report/CSIRO Exploration and Mining Report 439R, 35 p.</w:t>
      </w:r>
    </w:p>
    <w:p w:rsidR="005B4A0F" w:rsidRPr="005B4A0F" w:rsidRDefault="005B4A0F" w:rsidP="005B4A0F">
      <w:pPr>
        <w:spacing w:after="160" w:line="252" w:lineRule="auto"/>
        <w:ind w:left="567" w:hanging="567"/>
        <w:rPr>
          <w:rFonts w:ascii="Arial" w:eastAsia="Times New Roman" w:hAnsi="Arial" w:cs="Arial"/>
          <w:color w:val="000000"/>
          <w:sz w:val="20"/>
          <w:szCs w:val="20"/>
          <w:lang w:val="en-GB" w:eastAsia="en-GB"/>
        </w:rPr>
      </w:pPr>
      <w:r w:rsidRPr="005B4A0F">
        <w:rPr>
          <w:rFonts w:ascii="Arial" w:eastAsia="Times New Roman" w:hAnsi="Arial" w:cs="Arial"/>
          <w:color w:val="000000"/>
          <w:sz w:val="20"/>
          <w:szCs w:val="20"/>
          <w:lang w:val="en-GB" w:eastAsia="en-GB"/>
        </w:rPr>
        <w:t xml:space="preserve">Standing, J., 2014, Outcomes from Pit Mapping at Mt Rawdon Gold Mine, </w:t>
      </w:r>
      <w:proofErr w:type="spellStart"/>
      <w:r w:rsidRPr="005B4A0F">
        <w:rPr>
          <w:rFonts w:ascii="Arial" w:eastAsia="Times New Roman" w:hAnsi="Arial" w:cs="Arial"/>
          <w:color w:val="000000"/>
          <w:sz w:val="20"/>
          <w:szCs w:val="20"/>
          <w:lang w:val="en-GB" w:eastAsia="en-GB"/>
        </w:rPr>
        <w:t>Qld</w:t>
      </w:r>
      <w:proofErr w:type="spellEnd"/>
      <w:r w:rsidRPr="005B4A0F">
        <w:rPr>
          <w:rFonts w:ascii="Arial" w:eastAsia="Times New Roman" w:hAnsi="Arial" w:cs="Arial"/>
          <w:color w:val="000000"/>
          <w:sz w:val="20"/>
          <w:szCs w:val="20"/>
          <w:lang w:val="en-GB" w:eastAsia="en-GB"/>
        </w:rPr>
        <w:t>: unpublished report to Evolution Mining Ltd, 22 p.</w:t>
      </w:r>
    </w:p>
    <w:p w:rsidR="005B4A0F" w:rsidRPr="005B4A0F" w:rsidRDefault="005B4A0F" w:rsidP="005B4A0F">
      <w:pPr>
        <w:spacing w:after="160" w:line="252" w:lineRule="auto"/>
        <w:jc w:val="both"/>
        <w:rPr>
          <w:rFonts w:ascii="Arial" w:eastAsia="Times New Roman" w:hAnsi="Arial" w:cs="Arial"/>
          <w:sz w:val="20"/>
          <w:szCs w:val="20"/>
          <w:lang w:val="en-US"/>
        </w:rPr>
      </w:pPr>
    </w:p>
    <w:p w:rsidR="008C3D11" w:rsidRDefault="008C3D11">
      <w:bookmarkStart w:id="2" w:name="_GoBack"/>
      <w:bookmarkEnd w:id="2"/>
    </w:p>
    <w:sectPr w:rsidR="008C3D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A4CFA"/>
    <w:multiLevelType w:val="hybridMultilevel"/>
    <w:tmpl w:val="CB401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8EA5BFC"/>
    <w:multiLevelType w:val="hybridMultilevel"/>
    <w:tmpl w:val="46745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0F"/>
    <w:rsid w:val="005B4A0F"/>
    <w:rsid w:val="008C3D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4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A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4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A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2747</Words>
  <Characters>15661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cp:revision>
  <dcterms:created xsi:type="dcterms:W3CDTF">2015-09-14T00:28:00Z</dcterms:created>
  <dcterms:modified xsi:type="dcterms:W3CDTF">2015-09-14T00:29:00Z</dcterms:modified>
</cp:coreProperties>
</file>